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851C" w14:textId="77777777" w:rsidR="00162C8A" w:rsidRDefault="00162C8A" w:rsidP="00162C8A">
      <w:pPr>
        <w:pStyle w:val="BodyText"/>
        <w:jc w:val="center"/>
        <w:rPr>
          <w:b/>
          <w:sz w:val="26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9EDCA" wp14:editId="0FE46794">
                <wp:simplePos x="0" y="0"/>
                <wp:positionH relativeFrom="column">
                  <wp:posOffset>1844040</wp:posOffset>
                </wp:positionH>
                <wp:positionV relativeFrom="paragraph">
                  <wp:posOffset>-617220</wp:posOffset>
                </wp:positionV>
                <wp:extent cx="2447925" cy="1078230"/>
                <wp:effectExtent l="3810" t="190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861AE" w14:textId="77777777" w:rsidR="009C2582" w:rsidRDefault="009C2582" w:rsidP="00162C8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9EDCA" id="Rectangle 4" o:spid="_x0000_s1026" style="position:absolute;left:0;text-align:left;margin-left:145.2pt;margin-top:-48.6pt;width:192.75pt;height:84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" stroked="f">
                <v:textbox style="mso-fit-shape-to-text:t">
                  <w:txbxContent>
                    <w:p w14:paraId="0E8861AE" w14:textId="77777777" w:rsidR="009C2582" w:rsidRDefault="009C2582" w:rsidP="00162C8A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6662B8" wp14:editId="2D6BE9C2">
            <wp:extent cx="2263140" cy="9906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64F86" w14:textId="77777777" w:rsidR="00162C8A" w:rsidRDefault="002321D7" w:rsidP="00162C8A">
      <w:pPr>
        <w:pStyle w:val="BodyText"/>
        <w:jc w:val="center"/>
      </w:pPr>
      <w:r>
        <w:rPr>
          <w:b/>
          <w:sz w:val="26"/>
        </w:rPr>
        <w:t xml:space="preserve">Affiliate </w:t>
      </w:r>
      <w:r w:rsidR="00162C8A">
        <w:rPr>
          <w:b/>
          <w:sz w:val="26"/>
        </w:rPr>
        <w:t>Membership Application and Agreement</w:t>
      </w:r>
    </w:p>
    <w:p w14:paraId="3C75B08B" w14:textId="77777777" w:rsidR="00162C8A" w:rsidRDefault="00162C8A" w:rsidP="00162C8A">
      <w:pPr>
        <w:pStyle w:val="BodyText"/>
      </w:pPr>
    </w:p>
    <w:p w14:paraId="0A029306" w14:textId="77777777" w:rsidR="00162C8A" w:rsidRDefault="00162C8A" w:rsidP="00842145">
      <w:pPr>
        <w:pStyle w:val="BodyText"/>
        <w:ind w:left="270" w:right="540" w:firstLine="450"/>
        <w:rPr>
          <w:sz w:val="20"/>
        </w:rPr>
      </w:pPr>
      <w:r>
        <w:rPr>
          <w:sz w:val="20"/>
        </w:rPr>
        <w:t>W</w:t>
      </w:r>
      <w:r w:rsidR="00F346C3">
        <w:rPr>
          <w:sz w:val="20"/>
        </w:rPr>
        <w:t>HEREAS, Mississippi 811, Inc., (</w:t>
      </w:r>
      <w:r>
        <w:rPr>
          <w:sz w:val="20"/>
        </w:rPr>
        <w:t>the Corporation), a Mississippi non-profit corporation, has been formed in an effort to reduce damage to underground facilities of its members and to establish a statewide notification center (the "Notification Center"):</w:t>
      </w:r>
    </w:p>
    <w:p w14:paraId="1FCF0E72" w14:textId="77777777" w:rsidR="00162C8A" w:rsidRDefault="00162C8A" w:rsidP="0053341C">
      <w:pPr>
        <w:pStyle w:val="BodyText"/>
        <w:ind w:left="270" w:right="540"/>
        <w:rPr>
          <w:sz w:val="20"/>
        </w:rPr>
      </w:pPr>
    </w:p>
    <w:p w14:paraId="6569E6E8" w14:textId="3F3F07A3" w:rsidR="00162C8A" w:rsidRDefault="00162C8A" w:rsidP="0053341C">
      <w:pPr>
        <w:pStyle w:val="BodyText"/>
        <w:ind w:left="270" w:right="540"/>
        <w:rPr>
          <w:sz w:val="20"/>
        </w:rPr>
      </w:pPr>
      <w:r>
        <w:rPr>
          <w:sz w:val="20"/>
        </w:rPr>
        <w:tab/>
        <w:t xml:space="preserve">WHEREAS, the undersigned represents that it </w:t>
      </w:r>
      <w:r w:rsidR="00A619DA">
        <w:rPr>
          <w:sz w:val="20"/>
        </w:rPr>
        <w:t xml:space="preserve">does </w:t>
      </w:r>
      <w:r w:rsidR="00A619DA" w:rsidRPr="00EB4ABC">
        <w:rPr>
          <w:sz w:val="20"/>
          <w:u w:val="single"/>
        </w:rPr>
        <w:t>not</w:t>
      </w:r>
      <w:r w:rsidR="00A619DA" w:rsidRPr="00EB4ABC">
        <w:rPr>
          <w:sz w:val="20"/>
        </w:rPr>
        <w:t xml:space="preserve"> </w:t>
      </w:r>
      <w:r w:rsidR="001448E4">
        <w:rPr>
          <w:sz w:val="20"/>
        </w:rPr>
        <w:t xml:space="preserve">own or operate </w:t>
      </w:r>
      <w:r>
        <w:rPr>
          <w:sz w:val="20"/>
        </w:rPr>
        <w:t xml:space="preserve">underground </w:t>
      </w:r>
      <w:r w:rsidR="0041603C">
        <w:rPr>
          <w:sz w:val="20"/>
        </w:rPr>
        <w:t>utilities</w:t>
      </w:r>
      <w:r>
        <w:rPr>
          <w:sz w:val="20"/>
        </w:rPr>
        <w:t xml:space="preserve"> located within the state of Mississippi</w:t>
      </w:r>
      <w:r w:rsidR="001448E4">
        <w:rPr>
          <w:sz w:val="20"/>
        </w:rPr>
        <w:t>,</w:t>
      </w:r>
      <w:r>
        <w:rPr>
          <w:sz w:val="20"/>
        </w:rPr>
        <w:t xml:space="preserve"> </w:t>
      </w:r>
      <w:r w:rsidR="004E47A6">
        <w:rPr>
          <w:sz w:val="20"/>
        </w:rPr>
        <w:t xml:space="preserve">and </w:t>
      </w:r>
      <w:r w:rsidR="005D4842">
        <w:rPr>
          <w:sz w:val="20"/>
        </w:rPr>
        <w:t>therefore</w:t>
      </w:r>
      <w:r w:rsidR="004E47A6">
        <w:rPr>
          <w:sz w:val="20"/>
        </w:rPr>
        <w:t>,</w:t>
      </w:r>
      <w:r w:rsidR="00A619DA">
        <w:rPr>
          <w:sz w:val="20"/>
        </w:rPr>
        <w:t xml:space="preserve"> </w:t>
      </w:r>
      <w:r>
        <w:rPr>
          <w:sz w:val="20"/>
        </w:rPr>
        <w:t xml:space="preserve">is </w:t>
      </w:r>
      <w:r w:rsidR="00A619DA">
        <w:rPr>
          <w:sz w:val="20"/>
        </w:rPr>
        <w:t>e</w:t>
      </w:r>
      <w:r>
        <w:rPr>
          <w:sz w:val="20"/>
        </w:rPr>
        <w:t>ligible to be a</w:t>
      </w:r>
      <w:r w:rsidR="00A619DA">
        <w:rPr>
          <w:sz w:val="20"/>
        </w:rPr>
        <w:t>n Affiliate</w:t>
      </w:r>
      <w:r>
        <w:rPr>
          <w:sz w:val="20"/>
        </w:rPr>
        <w:t xml:space="preserve"> Member of the Corporation; and</w:t>
      </w:r>
    </w:p>
    <w:p w14:paraId="2ACC34AA" w14:textId="77777777" w:rsidR="00162C8A" w:rsidRPr="00A5446C" w:rsidRDefault="00162C8A" w:rsidP="0053341C">
      <w:pPr>
        <w:pStyle w:val="BodyText"/>
        <w:ind w:left="270" w:right="540"/>
        <w:rPr>
          <w:sz w:val="16"/>
          <w:szCs w:val="16"/>
        </w:rPr>
      </w:pPr>
    </w:p>
    <w:p w14:paraId="21B091D8" w14:textId="77777777" w:rsidR="00133898" w:rsidRDefault="00162C8A" w:rsidP="0053341C">
      <w:pPr>
        <w:pStyle w:val="BodyText"/>
        <w:ind w:left="270" w:right="540"/>
        <w:rPr>
          <w:sz w:val="20"/>
        </w:rPr>
      </w:pPr>
      <w:r>
        <w:rPr>
          <w:sz w:val="20"/>
        </w:rPr>
        <w:tab/>
        <w:t>WHEREAS, the undersigned requests to be a</w:t>
      </w:r>
      <w:r w:rsidR="00A619DA">
        <w:rPr>
          <w:sz w:val="20"/>
        </w:rPr>
        <w:t>n Affiliate</w:t>
      </w:r>
      <w:r>
        <w:rPr>
          <w:sz w:val="20"/>
        </w:rPr>
        <w:t xml:space="preserve"> Member of the Corporation</w:t>
      </w:r>
      <w:r w:rsidR="00AE67DC">
        <w:rPr>
          <w:sz w:val="20"/>
        </w:rPr>
        <w:t>, w</w:t>
      </w:r>
      <w:r w:rsidRPr="002321D7">
        <w:rPr>
          <w:sz w:val="20"/>
        </w:rPr>
        <w:t>ith this application</w:t>
      </w:r>
      <w:r w:rsidR="00133898">
        <w:rPr>
          <w:sz w:val="20"/>
        </w:rPr>
        <w:t xml:space="preserve">; and </w:t>
      </w:r>
    </w:p>
    <w:p w14:paraId="706007B3" w14:textId="77777777" w:rsidR="005C2F05" w:rsidRPr="00A5446C" w:rsidRDefault="005C2F05" w:rsidP="0053341C">
      <w:pPr>
        <w:pStyle w:val="BodyText"/>
        <w:ind w:left="270" w:right="540"/>
        <w:rPr>
          <w:sz w:val="16"/>
          <w:szCs w:val="16"/>
        </w:rPr>
      </w:pPr>
    </w:p>
    <w:p w14:paraId="770D2430" w14:textId="5E9849B8" w:rsidR="00162C8A" w:rsidRDefault="005C2F05" w:rsidP="004E4A21">
      <w:pPr>
        <w:pStyle w:val="Default"/>
        <w:ind w:left="270" w:firstLine="450"/>
        <w:rPr>
          <w:sz w:val="20"/>
        </w:rPr>
      </w:pPr>
      <w:r w:rsidRPr="005B240F">
        <w:rPr>
          <w:sz w:val="20"/>
          <w:szCs w:val="20"/>
        </w:rPr>
        <w:t>WHEREAS,</w:t>
      </w:r>
      <w:r w:rsidR="00162C8A" w:rsidRPr="005B240F">
        <w:rPr>
          <w:sz w:val="20"/>
          <w:szCs w:val="20"/>
        </w:rPr>
        <w:t xml:space="preserve"> the Board of Directors of the Corporation</w:t>
      </w:r>
      <w:r w:rsidR="002321D7" w:rsidRPr="005B240F">
        <w:rPr>
          <w:sz w:val="20"/>
          <w:szCs w:val="20"/>
        </w:rPr>
        <w:t xml:space="preserve"> </w:t>
      </w:r>
      <w:r w:rsidRPr="005B240F">
        <w:rPr>
          <w:sz w:val="20"/>
          <w:szCs w:val="20"/>
        </w:rPr>
        <w:t xml:space="preserve">has agreed to waive </w:t>
      </w:r>
      <w:r w:rsidR="00E20AC5">
        <w:rPr>
          <w:sz w:val="20"/>
          <w:szCs w:val="20"/>
        </w:rPr>
        <w:t>all</w:t>
      </w:r>
      <w:r w:rsidRPr="005B240F">
        <w:rPr>
          <w:sz w:val="20"/>
          <w:szCs w:val="20"/>
        </w:rPr>
        <w:t xml:space="preserve"> Affiliate Member fee</w:t>
      </w:r>
      <w:r w:rsidR="000F0F97">
        <w:rPr>
          <w:sz w:val="20"/>
          <w:szCs w:val="20"/>
        </w:rPr>
        <w:t>s</w:t>
      </w:r>
      <w:r w:rsidRPr="005B240F">
        <w:rPr>
          <w:sz w:val="20"/>
          <w:szCs w:val="20"/>
        </w:rPr>
        <w:t xml:space="preserve"> for those applicants </w:t>
      </w:r>
      <w:r w:rsidR="000B643C" w:rsidRPr="005B240F">
        <w:rPr>
          <w:sz w:val="20"/>
          <w:szCs w:val="20"/>
        </w:rPr>
        <w:t>who intend to</w:t>
      </w:r>
      <w:r w:rsidR="005017C8" w:rsidRPr="005B240F">
        <w:rPr>
          <w:sz w:val="20"/>
          <w:szCs w:val="20"/>
        </w:rPr>
        <w:t xml:space="preserve"> </w:t>
      </w:r>
      <w:r w:rsidR="009D3630" w:rsidRPr="005B240F">
        <w:rPr>
          <w:sz w:val="20"/>
          <w:szCs w:val="20"/>
        </w:rPr>
        <w:t>seek</w:t>
      </w:r>
      <w:r w:rsidR="00E176E9" w:rsidRPr="005B240F">
        <w:rPr>
          <w:sz w:val="20"/>
          <w:szCs w:val="20"/>
        </w:rPr>
        <w:t xml:space="preserve"> funding through the </w:t>
      </w:r>
      <w:r w:rsidR="00E73442" w:rsidRPr="00A5446C">
        <w:rPr>
          <w:sz w:val="20"/>
          <w:szCs w:val="20"/>
        </w:rPr>
        <w:t>Mississippi Municipality and County Water Infrastructure</w:t>
      </w:r>
      <w:r w:rsidR="00D62490" w:rsidRPr="005B240F">
        <w:rPr>
          <w:sz w:val="20"/>
          <w:szCs w:val="20"/>
        </w:rPr>
        <w:t xml:space="preserve"> </w:t>
      </w:r>
      <w:r w:rsidR="00E73442" w:rsidRPr="00A5446C">
        <w:rPr>
          <w:sz w:val="20"/>
          <w:szCs w:val="20"/>
        </w:rPr>
        <w:t xml:space="preserve">Grant Program Act of </w:t>
      </w:r>
      <w:proofErr w:type="gramStart"/>
      <w:r w:rsidR="00E73442" w:rsidRPr="00A5446C">
        <w:rPr>
          <w:sz w:val="20"/>
          <w:szCs w:val="20"/>
        </w:rPr>
        <w:t>2022</w:t>
      </w:r>
      <w:r w:rsidR="00D6035C" w:rsidRPr="00A5446C">
        <w:rPr>
          <w:sz w:val="20"/>
          <w:szCs w:val="20"/>
        </w:rPr>
        <w:t>;</w:t>
      </w:r>
      <w:proofErr w:type="gramEnd"/>
      <w:r w:rsidR="00D6035C">
        <w:t xml:space="preserve"> </w:t>
      </w:r>
    </w:p>
    <w:p w14:paraId="7076BAA5" w14:textId="77777777" w:rsidR="008C7B3E" w:rsidRPr="00A5446C" w:rsidRDefault="008C7B3E" w:rsidP="004E4A21">
      <w:pPr>
        <w:pStyle w:val="Default"/>
        <w:ind w:left="270" w:firstLine="450"/>
        <w:rPr>
          <w:sz w:val="16"/>
          <w:szCs w:val="16"/>
        </w:rPr>
      </w:pPr>
    </w:p>
    <w:p w14:paraId="5A92D597" w14:textId="1350FA14" w:rsidR="008C7B3E" w:rsidRPr="00A5446C" w:rsidRDefault="008C7B3E" w:rsidP="00A5446C">
      <w:pPr>
        <w:pStyle w:val="Default"/>
        <w:ind w:left="270" w:firstLine="450"/>
      </w:pPr>
      <w:r w:rsidRPr="00A5446C">
        <w:rPr>
          <w:sz w:val="20"/>
          <w:szCs w:val="20"/>
        </w:rPr>
        <w:t xml:space="preserve">AND </w:t>
      </w:r>
      <w:r>
        <w:rPr>
          <w:sz w:val="20"/>
        </w:rPr>
        <w:t xml:space="preserve">WHEREAS, the undersigned represents that it intends to </w:t>
      </w:r>
      <w:proofErr w:type="gramStart"/>
      <w:r>
        <w:rPr>
          <w:sz w:val="20"/>
        </w:rPr>
        <w:t>submit an application</w:t>
      </w:r>
      <w:proofErr w:type="gramEnd"/>
      <w:r>
        <w:rPr>
          <w:sz w:val="20"/>
        </w:rPr>
        <w:t xml:space="preserve"> for </w:t>
      </w:r>
      <w:r w:rsidR="00D6035C">
        <w:rPr>
          <w:sz w:val="20"/>
        </w:rPr>
        <w:t xml:space="preserve">funding through the </w:t>
      </w:r>
      <w:r w:rsidR="00D6035C" w:rsidRPr="000329F2">
        <w:rPr>
          <w:sz w:val="20"/>
          <w:szCs w:val="20"/>
        </w:rPr>
        <w:t>Mississippi Municipality and County Water Infrastructure Grant Program Act of 2022</w:t>
      </w:r>
      <w:r w:rsidR="00D6035C">
        <w:rPr>
          <w:sz w:val="20"/>
          <w:szCs w:val="20"/>
        </w:rPr>
        <w:t>.</w:t>
      </w:r>
    </w:p>
    <w:p w14:paraId="4E323BC0" w14:textId="77777777" w:rsidR="00162C8A" w:rsidRPr="00A5446C" w:rsidRDefault="00162C8A" w:rsidP="0053341C">
      <w:pPr>
        <w:pStyle w:val="BodyText"/>
        <w:ind w:left="270" w:right="540"/>
        <w:rPr>
          <w:sz w:val="16"/>
          <w:szCs w:val="16"/>
        </w:rPr>
      </w:pPr>
    </w:p>
    <w:p w14:paraId="782B0765" w14:textId="78E2911D" w:rsidR="00162C8A" w:rsidRDefault="00162C8A" w:rsidP="0053341C">
      <w:pPr>
        <w:pStyle w:val="BodyText"/>
        <w:ind w:left="270" w:right="540"/>
        <w:rPr>
          <w:sz w:val="20"/>
        </w:rPr>
      </w:pPr>
      <w:r>
        <w:rPr>
          <w:sz w:val="20"/>
        </w:rPr>
        <w:tab/>
        <w:t>NOW, THEREFORE, the undersigned hereby applies for admission as a</w:t>
      </w:r>
      <w:r w:rsidR="000F0F97">
        <w:rPr>
          <w:sz w:val="20"/>
        </w:rPr>
        <w:t>n Affiliate</w:t>
      </w:r>
      <w:r>
        <w:rPr>
          <w:sz w:val="20"/>
        </w:rPr>
        <w:t xml:space="preserve"> Member of the Corporation and in connection therewith covenants and agrees when accepted as a Member, and it's assigns, as follows:</w:t>
      </w:r>
    </w:p>
    <w:p w14:paraId="25C794F2" w14:textId="77777777" w:rsidR="00162C8A" w:rsidRPr="00A5446C" w:rsidRDefault="00162C8A" w:rsidP="0053341C">
      <w:pPr>
        <w:pStyle w:val="BodyText"/>
        <w:ind w:left="270" w:right="540"/>
        <w:rPr>
          <w:sz w:val="16"/>
          <w:szCs w:val="16"/>
        </w:rPr>
      </w:pPr>
      <w:r>
        <w:rPr>
          <w:sz w:val="20"/>
        </w:rPr>
        <w:tab/>
      </w:r>
    </w:p>
    <w:p w14:paraId="74A9C713" w14:textId="4C32C2BA" w:rsidR="00162C8A" w:rsidRDefault="00162C8A" w:rsidP="00A5446C">
      <w:pPr>
        <w:pStyle w:val="BodyText"/>
        <w:numPr>
          <w:ilvl w:val="0"/>
          <w:numId w:val="15"/>
        </w:numPr>
        <w:spacing w:after="120"/>
        <w:ind w:left="1166" w:right="994"/>
        <w:rPr>
          <w:sz w:val="20"/>
        </w:rPr>
      </w:pPr>
      <w:r>
        <w:rPr>
          <w:sz w:val="20"/>
        </w:rPr>
        <w:t xml:space="preserve">To abide by and comply with such rules and regulations as the Board of Directors may adopt, from time to time, </w:t>
      </w:r>
      <w:r w:rsidR="004E47A6">
        <w:rPr>
          <w:sz w:val="20"/>
        </w:rPr>
        <w:t xml:space="preserve">as applicable to </w:t>
      </w:r>
      <w:r w:rsidR="000F0F97">
        <w:rPr>
          <w:sz w:val="20"/>
        </w:rPr>
        <w:t>A</w:t>
      </w:r>
      <w:r w:rsidR="004E47A6">
        <w:rPr>
          <w:sz w:val="20"/>
        </w:rPr>
        <w:t>ffiliate</w:t>
      </w:r>
      <w:r>
        <w:rPr>
          <w:sz w:val="20"/>
        </w:rPr>
        <w:t xml:space="preserve">s. </w:t>
      </w:r>
    </w:p>
    <w:p w14:paraId="304728D4" w14:textId="3017E3A3" w:rsidR="00162C8A" w:rsidRDefault="00162C8A" w:rsidP="00501F2F">
      <w:pPr>
        <w:pStyle w:val="BodyText"/>
        <w:numPr>
          <w:ilvl w:val="0"/>
          <w:numId w:val="15"/>
        </w:numPr>
        <w:spacing w:before="120" w:after="120"/>
        <w:ind w:left="1170" w:right="990"/>
        <w:rPr>
          <w:sz w:val="20"/>
        </w:rPr>
      </w:pPr>
      <w:r>
        <w:rPr>
          <w:sz w:val="20"/>
        </w:rPr>
        <w:t>To abide by and comply with the By</w:t>
      </w:r>
      <w:r w:rsidR="004E47A6">
        <w:rPr>
          <w:sz w:val="20"/>
        </w:rPr>
        <w:t>l</w:t>
      </w:r>
      <w:r>
        <w:rPr>
          <w:sz w:val="20"/>
        </w:rPr>
        <w:t xml:space="preserve">aws of the </w:t>
      </w:r>
      <w:r w:rsidR="00083067">
        <w:rPr>
          <w:sz w:val="20"/>
        </w:rPr>
        <w:t>Corporation</w:t>
      </w:r>
      <w:r w:rsidR="004E47A6">
        <w:rPr>
          <w:sz w:val="20"/>
        </w:rPr>
        <w:t xml:space="preserve"> as applicable to </w:t>
      </w:r>
      <w:r w:rsidR="000F0F97">
        <w:rPr>
          <w:sz w:val="20"/>
        </w:rPr>
        <w:t>A</w:t>
      </w:r>
      <w:r w:rsidR="004E47A6">
        <w:rPr>
          <w:sz w:val="20"/>
        </w:rPr>
        <w:t>ffiliates</w:t>
      </w:r>
      <w:r w:rsidR="00083067">
        <w:rPr>
          <w:sz w:val="20"/>
        </w:rPr>
        <w:t>.</w:t>
      </w:r>
    </w:p>
    <w:p w14:paraId="5DD6A3ED" w14:textId="740881A4" w:rsidR="008A0360" w:rsidRDefault="008A0360" w:rsidP="00A5446C">
      <w:pPr>
        <w:pStyle w:val="BodyText"/>
        <w:spacing w:before="240"/>
        <w:jc w:val="center"/>
        <w:rPr>
          <w:sz w:val="20"/>
        </w:rPr>
      </w:pPr>
      <w:r>
        <w:rPr>
          <w:b/>
          <w:bCs/>
          <w:sz w:val="20"/>
        </w:rPr>
        <w:t xml:space="preserve">(Please </w:t>
      </w:r>
      <w:r w:rsidR="00591CF7">
        <w:rPr>
          <w:b/>
          <w:bCs/>
          <w:sz w:val="20"/>
        </w:rPr>
        <w:t>fill in the bl</w:t>
      </w:r>
      <w:r w:rsidR="0056033D">
        <w:rPr>
          <w:b/>
          <w:bCs/>
          <w:sz w:val="20"/>
        </w:rPr>
        <w:t>an</w:t>
      </w:r>
      <w:r w:rsidR="00591CF7">
        <w:rPr>
          <w:b/>
          <w:bCs/>
          <w:sz w:val="20"/>
        </w:rPr>
        <w:t>ks</w:t>
      </w:r>
      <w:r>
        <w:rPr>
          <w:b/>
          <w:bCs/>
          <w:sz w:val="20"/>
        </w:rPr>
        <w:t>)</w:t>
      </w:r>
    </w:p>
    <w:p w14:paraId="172F6E35" w14:textId="77777777" w:rsidR="00162C8A" w:rsidRDefault="00162C8A" w:rsidP="008A0360">
      <w:pPr>
        <w:pStyle w:val="BodyText"/>
        <w:spacing w:before="120"/>
        <w:ind w:left="270" w:right="540"/>
        <w:rPr>
          <w:sz w:val="20"/>
        </w:rPr>
      </w:pPr>
      <w:r>
        <w:rPr>
          <w:sz w:val="20"/>
        </w:rPr>
        <w:t xml:space="preserve">   </w:t>
      </w:r>
    </w:p>
    <w:tbl>
      <w:tblPr>
        <w:tblStyle w:val="TableGrid"/>
        <w:tblpPr w:leftFromText="187" w:rightFromText="187" w:vertAnchor="page" w:horzAnchor="margin" w:tblpY="8209"/>
        <w:tblW w:w="0" w:type="auto"/>
        <w:tblLook w:val="04A0" w:firstRow="1" w:lastRow="0" w:firstColumn="1" w:lastColumn="0" w:noHBand="0" w:noVBand="1"/>
      </w:tblPr>
      <w:tblGrid>
        <w:gridCol w:w="6678"/>
        <w:gridCol w:w="3780"/>
      </w:tblGrid>
      <w:tr w:rsidR="00A21720" w14:paraId="1331E0F6" w14:textId="77777777" w:rsidTr="00A5446C">
        <w:trPr>
          <w:trHeight w:hRule="exact" w:val="576"/>
        </w:trPr>
        <w:tc>
          <w:tcPr>
            <w:tcW w:w="10458" w:type="dxa"/>
            <w:gridSpan w:val="2"/>
            <w:vAlign w:val="center"/>
          </w:tcPr>
          <w:p w14:paraId="0E093B3A" w14:textId="23A06241" w:rsidR="00A21720" w:rsidRDefault="00A21720" w:rsidP="00A21720">
            <w:pPr>
              <w:pStyle w:val="BodyText"/>
              <w:spacing w:before="160"/>
              <w:rPr>
                <w:rStyle w:val="fontstyle01"/>
              </w:rPr>
            </w:pPr>
            <w:r>
              <w:rPr>
                <w:sz w:val="20"/>
              </w:rPr>
              <w:t xml:space="preserve">(Applicant Entity Name) </w:t>
            </w:r>
            <w:r w:rsidRPr="00D74E57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4E57">
              <w:rPr>
                <w:sz w:val="20"/>
                <w:u w:val="single"/>
              </w:rPr>
              <w:instrText xml:space="preserve"> FORMTEXT </w:instrText>
            </w:r>
            <w:r w:rsidRPr="00D74E57">
              <w:rPr>
                <w:sz w:val="20"/>
                <w:u w:val="single"/>
              </w:rPr>
            </w:r>
            <w:r w:rsidRPr="00D74E57">
              <w:rPr>
                <w:sz w:val="20"/>
                <w:u w:val="single"/>
              </w:rPr>
              <w:fldChar w:fldCharType="separate"/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                         </w:t>
            </w:r>
          </w:p>
        </w:tc>
      </w:tr>
      <w:tr w:rsidR="00A21720" w14:paraId="5E2BD1A1" w14:textId="77777777" w:rsidTr="00A5446C">
        <w:trPr>
          <w:trHeight w:hRule="exact" w:val="576"/>
        </w:trPr>
        <w:tc>
          <w:tcPr>
            <w:tcW w:w="6678" w:type="dxa"/>
            <w:vAlign w:val="center"/>
          </w:tcPr>
          <w:p w14:paraId="7B8FFC61" w14:textId="77777777" w:rsidR="00A21720" w:rsidRDefault="00A21720" w:rsidP="00A21720">
            <w:pPr>
              <w:pStyle w:val="BodyText"/>
              <w:spacing w:before="160"/>
              <w:rPr>
                <w:rStyle w:val="fontstyle01"/>
              </w:rPr>
            </w:pPr>
            <w:r>
              <w:rPr>
                <w:sz w:val="20"/>
              </w:rPr>
              <w:t xml:space="preserve">(Your Printed Name) </w:t>
            </w:r>
            <w:r w:rsidRPr="00D74E57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4E57">
              <w:rPr>
                <w:sz w:val="20"/>
                <w:u w:val="single"/>
              </w:rPr>
              <w:instrText xml:space="preserve"> FORMTEXT </w:instrText>
            </w:r>
            <w:r w:rsidRPr="00D74E57">
              <w:rPr>
                <w:sz w:val="20"/>
                <w:u w:val="single"/>
              </w:rPr>
            </w:r>
            <w:r w:rsidRPr="00D74E57">
              <w:rPr>
                <w:sz w:val="20"/>
                <w:u w:val="single"/>
              </w:rPr>
              <w:fldChar w:fldCharType="separate"/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sz w:val="20"/>
                <w:u w:val="single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5DD20C39" w14:textId="77777777" w:rsidR="00A21720" w:rsidRDefault="00A21720" w:rsidP="00A21720">
            <w:pPr>
              <w:pStyle w:val="BodyText"/>
              <w:spacing w:before="160"/>
              <w:rPr>
                <w:rStyle w:val="fontstyle01"/>
              </w:rPr>
            </w:pPr>
            <w:r>
              <w:rPr>
                <w:sz w:val="20"/>
              </w:rPr>
              <w:t xml:space="preserve">(Title) </w:t>
            </w:r>
            <w:r w:rsidRPr="00D74E57">
              <w:rPr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4E57">
              <w:rPr>
                <w:sz w:val="20"/>
                <w:u w:val="single"/>
              </w:rPr>
              <w:instrText xml:space="preserve"> FORMTEXT </w:instrText>
            </w:r>
            <w:r w:rsidRPr="00D74E57">
              <w:rPr>
                <w:sz w:val="20"/>
                <w:u w:val="single"/>
              </w:rPr>
            </w:r>
            <w:r w:rsidRPr="00D74E57">
              <w:rPr>
                <w:sz w:val="20"/>
                <w:u w:val="single"/>
              </w:rPr>
              <w:fldChar w:fldCharType="separate"/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sz w:val="20"/>
                <w:u w:val="single"/>
              </w:rPr>
              <w:fldChar w:fldCharType="end"/>
            </w:r>
          </w:p>
        </w:tc>
      </w:tr>
      <w:tr w:rsidR="00A21720" w14:paraId="2E8065DE" w14:textId="77777777" w:rsidTr="00A5446C">
        <w:trPr>
          <w:trHeight w:hRule="exact" w:val="864"/>
        </w:trPr>
        <w:tc>
          <w:tcPr>
            <w:tcW w:w="10458" w:type="dxa"/>
            <w:gridSpan w:val="2"/>
          </w:tcPr>
          <w:p w14:paraId="5215EF0B" w14:textId="5AE624F0" w:rsidR="00A21720" w:rsidRDefault="00A21720" w:rsidP="00A21720">
            <w:pPr>
              <w:pStyle w:val="BodyText"/>
              <w:spacing w:before="120"/>
              <w:rPr>
                <w:rStyle w:val="fontstyle01"/>
              </w:rPr>
            </w:pPr>
            <w:r>
              <w:rPr>
                <w:sz w:val="20"/>
              </w:rPr>
              <w:t xml:space="preserve">(Applicant Entity Address) </w:t>
            </w:r>
            <w:r w:rsidRPr="00D74E57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4E57">
              <w:rPr>
                <w:sz w:val="20"/>
                <w:u w:val="single"/>
              </w:rPr>
              <w:instrText xml:space="preserve"> FORMTEXT </w:instrText>
            </w:r>
            <w:r w:rsidRPr="00D74E57">
              <w:rPr>
                <w:sz w:val="20"/>
                <w:u w:val="single"/>
              </w:rPr>
            </w:r>
            <w:r w:rsidRPr="00D74E57">
              <w:rPr>
                <w:sz w:val="20"/>
                <w:u w:val="single"/>
              </w:rPr>
              <w:fldChar w:fldCharType="separate"/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sz w:val="20"/>
                <w:u w:val="single"/>
              </w:rPr>
              <w:fldChar w:fldCharType="end"/>
            </w:r>
          </w:p>
        </w:tc>
      </w:tr>
      <w:tr w:rsidR="00A21720" w14:paraId="137F9D49" w14:textId="77777777" w:rsidTr="00A5446C">
        <w:trPr>
          <w:trHeight w:hRule="exact" w:val="576"/>
        </w:trPr>
        <w:tc>
          <w:tcPr>
            <w:tcW w:w="6678" w:type="dxa"/>
            <w:vAlign w:val="center"/>
          </w:tcPr>
          <w:p w14:paraId="0ED0CC92" w14:textId="77777777" w:rsidR="00A21720" w:rsidRDefault="00A21720" w:rsidP="00A21720">
            <w:pPr>
              <w:pStyle w:val="BodyText"/>
              <w:spacing w:before="160"/>
              <w:rPr>
                <w:rStyle w:val="fontstyle01"/>
              </w:rPr>
            </w:pPr>
            <w:r>
              <w:rPr>
                <w:sz w:val="20"/>
              </w:rPr>
              <w:t xml:space="preserve">(Telephone Number) </w:t>
            </w:r>
            <w:r w:rsidRPr="00D74E57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E57">
              <w:rPr>
                <w:sz w:val="20"/>
                <w:u w:val="single"/>
              </w:rPr>
              <w:instrText xml:space="preserve"> FORMTEXT </w:instrText>
            </w:r>
            <w:r w:rsidRPr="00D74E57">
              <w:rPr>
                <w:sz w:val="20"/>
                <w:u w:val="single"/>
              </w:rPr>
            </w:r>
            <w:r w:rsidRPr="00D74E57">
              <w:rPr>
                <w:sz w:val="20"/>
                <w:u w:val="single"/>
              </w:rPr>
              <w:fldChar w:fldCharType="separate"/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sz w:val="20"/>
                <w:u w:val="single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7B44A51F" w14:textId="77777777" w:rsidR="00A21720" w:rsidRDefault="00A21720" w:rsidP="00A21720">
            <w:pPr>
              <w:pStyle w:val="BodyText"/>
              <w:spacing w:before="160"/>
              <w:rPr>
                <w:rStyle w:val="fontstyle01"/>
              </w:rPr>
            </w:pPr>
            <w:r>
              <w:rPr>
                <w:sz w:val="20"/>
              </w:rPr>
              <w:t xml:space="preserve">(FAX#) </w:t>
            </w:r>
            <w:r w:rsidRPr="00D74E57"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4E57">
              <w:rPr>
                <w:sz w:val="20"/>
                <w:u w:val="single"/>
              </w:rPr>
              <w:instrText xml:space="preserve"> FORMTEXT </w:instrText>
            </w:r>
            <w:r w:rsidRPr="00D74E57">
              <w:rPr>
                <w:sz w:val="20"/>
                <w:u w:val="single"/>
              </w:rPr>
            </w:r>
            <w:r w:rsidRPr="00D74E57">
              <w:rPr>
                <w:sz w:val="20"/>
                <w:u w:val="single"/>
              </w:rPr>
              <w:fldChar w:fldCharType="separate"/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noProof/>
                <w:sz w:val="20"/>
                <w:u w:val="single"/>
              </w:rPr>
              <w:t> </w:t>
            </w:r>
            <w:r w:rsidRPr="00D74E57">
              <w:rPr>
                <w:sz w:val="20"/>
                <w:u w:val="single"/>
              </w:rPr>
              <w:fldChar w:fldCharType="end"/>
            </w:r>
          </w:p>
        </w:tc>
      </w:tr>
      <w:tr w:rsidR="00A21720" w14:paraId="05FA7A29" w14:textId="77777777" w:rsidTr="00A5446C">
        <w:trPr>
          <w:trHeight w:hRule="exact" w:val="576"/>
        </w:trPr>
        <w:tc>
          <w:tcPr>
            <w:tcW w:w="10458" w:type="dxa"/>
            <w:gridSpan w:val="2"/>
            <w:vAlign w:val="bottom"/>
          </w:tcPr>
          <w:p w14:paraId="21C1B949" w14:textId="77777777" w:rsidR="00A21720" w:rsidRDefault="00A21720" w:rsidP="00A21720">
            <w:pPr>
              <w:pStyle w:val="BodyText"/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(Email Address) </w:t>
            </w:r>
            <w:r w:rsidRPr="00B5529F">
              <w:rPr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529F">
              <w:rPr>
                <w:sz w:val="20"/>
                <w:u w:val="single"/>
              </w:rPr>
              <w:instrText xml:space="preserve"> FORMTEXT </w:instrText>
            </w:r>
            <w:r w:rsidRPr="00B5529F">
              <w:rPr>
                <w:sz w:val="20"/>
                <w:u w:val="single"/>
              </w:rPr>
            </w:r>
            <w:r w:rsidRPr="00B5529F">
              <w:rPr>
                <w:sz w:val="20"/>
                <w:u w:val="single"/>
              </w:rPr>
              <w:fldChar w:fldCharType="separate"/>
            </w:r>
            <w:r w:rsidRPr="00B5529F">
              <w:rPr>
                <w:sz w:val="20"/>
                <w:u w:val="single"/>
              </w:rPr>
              <w:t> </w:t>
            </w:r>
            <w:r w:rsidRPr="00B5529F">
              <w:rPr>
                <w:sz w:val="20"/>
                <w:u w:val="single"/>
              </w:rPr>
              <w:t> </w:t>
            </w:r>
            <w:r w:rsidRPr="00B5529F">
              <w:rPr>
                <w:sz w:val="20"/>
                <w:u w:val="single"/>
              </w:rPr>
              <w:t> </w:t>
            </w:r>
            <w:r w:rsidRPr="00B5529F">
              <w:rPr>
                <w:sz w:val="20"/>
                <w:u w:val="single"/>
              </w:rPr>
              <w:t> </w:t>
            </w:r>
            <w:r w:rsidRPr="00B5529F">
              <w:rPr>
                <w:sz w:val="20"/>
                <w:u w:val="single"/>
              </w:rPr>
              <w:t> </w:t>
            </w:r>
            <w:r w:rsidRPr="00B5529F">
              <w:rPr>
                <w:sz w:val="20"/>
                <w:u w:val="single"/>
              </w:rPr>
              <w:fldChar w:fldCharType="end"/>
            </w:r>
          </w:p>
          <w:p w14:paraId="1FEDEF1A" w14:textId="77777777" w:rsidR="00A21720" w:rsidRDefault="00A21720" w:rsidP="00A21720">
            <w:pPr>
              <w:pStyle w:val="BodyText"/>
              <w:spacing w:before="120"/>
              <w:ind w:left="90"/>
              <w:rPr>
                <w:rStyle w:val="fontstyle01"/>
              </w:rPr>
            </w:pPr>
          </w:p>
        </w:tc>
      </w:tr>
    </w:tbl>
    <w:p w14:paraId="11A3AA78" w14:textId="77777777" w:rsidR="00FE7695" w:rsidRDefault="00FE7695" w:rsidP="00501F2F">
      <w:pPr>
        <w:pStyle w:val="BodyText"/>
        <w:ind w:left="450"/>
        <w:rPr>
          <w:sz w:val="20"/>
        </w:rPr>
      </w:pPr>
    </w:p>
    <w:p w14:paraId="610C2CC9" w14:textId="77777777" w:rsidR="00A21720" w:rsidRDefault="00A21720" w:rsidP="001448E4">
      <w:pPr>
        <w:pStyle w:val="BodyText"/>
        <w:tabs>
          <w:tab w:val="left" w:pos="6930"/>
        </w:tabs>
        <w:ind w:left="270"/>
        <w:rPr>
          <w:sz w:val="20"/>
        </w:rPr>
      </w:pPr>
    </w:p>
    <w:p w14:paraId="4ECF6E72" w14:textId="523547B1" w:rsidR="00FE7695" w:rsidRDefault="00162C8A" w:rsidP="001448E4">
      <w:pPr>
        <w:pStyle w:val="BodyText"/>
        <w:tabs>
          <w:tab w:val="left" w:pos="6930"/>
        </w:tabs>
        <w:ind w:left="270"/>
        <w:rPr>
          <w:sz w:val="20"/>
        </w:rPr>
      </w:pPr>
      <w:r>
        <w:rPr>
          <w:sz w:val="20"/>
        </w:rPr>
        <w:t>By:</w:t>
      </w:r>
      <w:r w:rsidR="001B52CC">
        <w:rPr>
          <w:sz w:val="20"/>
        </w:rPr>
        <w:t xml:space="preserve"> __________________________________________________</w:t>
      </w:r>
      <w:r w:rsidR="00AE67DC">
        <w:rPr>
          <w:sz w:val="20"/>
        </w:rPr>
        <w:t>________</w:t>
      </w:r>
      <w:r w:rsidR="00995B2F">
        <w:rPr>
          <w:sz w:val="20"/>
        </w:rPr>
        <w:t>__</w:t>
      </w:r>
      <w:r w:rsidR="00995B2F">
        <w:rPr>
          <w:sz w:val="20"/>
        </w:rPr>
        <w:tab/>
      </w:r>
      <w:r w:rsidR="00FE7695">
        <w:rPr>
          <w:sz w:val="20"/>
        </w:rPr>
        <w:t xml:space="preserve">Date: </w:t>
      </w:r>
      <w:r w:rsidR="00AE67DC">
        <w:rPr>
          <w:sz w:val="20"/>
        </w:rPr>
        <w:t>_</w:t>
      </w:r>
      <w:r w:rsidR="001B52CC">
        <w:rPr>
          <w:sz w:val="20"/>
        </w:rPr>
        <w:t>____________________________</w:t>
      </w:r>
      <w:r w:rsidR="00995B2F">
        <w:rPr>
          <w:sz w:val="20"/>
        </w:rPr>
        <w:t>__</w:t>
      </w:r>
      <w:r w:rsidR="00FE7695">
        <w:rPr>
          <w:sz w:val="20"/>
        </w:rPr>
        <w:t xml:space="preserve"> </w:t>
      </w:r>
    </w:p>
    <w:p w14:paraId="06CCF5BE" w14:textId="77777777" w:rsidR="00162C8A" w:rsidRPr="00AE67DC" w:rsidRDefault="00162C8A" w:rsidP="001448E4">
      <w:pPr>
        <w:pStyle w:val="BodyText"/>
        <w:ind w:left="270"/>
        <w:rPr>
          <w:i/>
          <w:iCs/>
          <w:sz w:val="20"/>
        </w:rPr>
      </w:pPr>
      <w:r w:rsidRPr="00AE67DC">
        <w:rPr>
          <w:i/>
          <w:iCs/>
          <w:sz w:val="20"/>
        </w:rPr>
        <w:t>(Signature)</w:t>
      </w:r>
    </w:p>
    <w:p w14:paraId="7FFC23D4" w14:textId="77777777" w:rsidR="00162C8A" w:rsidRDefault="00162C8A" w:rsidP="001448E4">
      <w:pPr>
        <w:pStyle w:val="BodyText"/>
        <w:ind w:left="270"/>
        <w:rPr>
          <w:sz w:val="20"/>
        </w:rPr>
      </w:pPr>
      <w:r>
        <w:rPr>
          <w:sz w:val="20"/>
        </w:rPr>
        <w:t xml:space="preserve">                                   </w:t>
      </w:r>
    </w:p>
    <w:p w14:paraId="06F789DC" w14:textId="77777777" w:rsidR="00162C8A" w:rsidRPr="00AE67DC" w:rsidRDefault="00162C8A" w:rsidP="001448E4">
      <w:pPr>
        <w:pStyle w:val="BodyText"/>
        <w:ind w:left="270"/>
        <w:jc w:val="center"/>
        <w:rPr>
          <w:sz w:val="24"/>
        </w:rPr>
      </w:pPr>
      <w:r w:rsidRPr="00AE67DC">
        <w:rPr>
          <w:sz w:val="24"/>
        </w:rPr>
        <w:t>ACCEPTED BY MISSISSIPPI 811, INC.</w:t>
      </w:r>
    </w:p>
    <w:p w14:paraId="61706A8D" w14:textId="77777777" w:rsidR="00162C8A" w:rsidRDefault="00162C8A" w:rsidP="001448E4">
      <w:pPr>
        <w:pStyle w:val="BodyText"/>
        <w:ind w:left="270"/>
        <w:rPr>
          <w:sz w:val="20"/>
        </w:rPr>
      </w:pPr>
    </w:p>
    <w:p w14:paraId="30B494D1" w14:textId="77777777" w:rsidR="00162C8A" w:rsidRDefault="00162C8A" w:rsidP="001448E4">
      <w:pPr>
        <w:pStyle w:val="BodyText"/>
        <w:ind w:left="270"/>
        <w:rPr>
          <w:sz w:val="20"/>
        </w:rPr>
      </w:pPr>
    </w:p>
    <w:p w14:paraId="0000ADC8" w14:textId="2EDB39C4" w:rsidR="00A857D6" w:rsidRDefault="00A21720" w:rsidP="00A5446C">
      <w:pPr>
        <w:pStyle w:val="BodyText"/>
        <w:tabs>
          <w:tab w:val="left" w:pos="3960"/>
        </w:tabs>
        <w:ind w:left="270"/>
        <w:rPr>
          <w:rStyle w:val="fontstyle01"/>
        </w:rPr>
      </w:pPr>
      <w:r>
        <w:rPr>
          <w:sz w:val="20"/>
        </w:rPr>
        <w:t>By:</w:t>
      </w:r>
      <w:r w:rsidR="00162C8A">
        <w:rPr>
          <w:sz w:val="20"/>
        </w:rPr>
        <w:t xml:space="preserve"> ____________________________</w:t>
      </w:r>
      <w:r>
        <w:rPr>
          <w:sz w:val="20"/>
        </w:rPr>
        <w:t>________________________________</w:t>
      </w:r>
      <w:r w:rsidR="00162C8A">
        <w:rPr>
          <w:sz w:val="20"/>
        </w:rPr>
        <w:t xml:space="preserve"> </w:t>
      </w:r>
      <w:r>
        <w:rPr>
          <w:sz w:val="20"/>
        </w:rPr>
        <w:t xml:space="preserve">      </w:t>
      </w:r>
      <w:proofErr w:type="gramStart"/>
      <w:r>
        <w:rPr>
          <w:sz w:val="20"/>
        </w:rPr>
        <w:t>Date:</w:t>
      </w:r>
      <w:r w:rsidR="00162C8A">
        <w:rPr>
          <w:sz w:val="20"/>
        </w:rPr>
        <w:t>_</w:t>
      </w:r>
      <w:proofErr w:type="gramEnd"/>
      <w:r w:rsidR="00162C8A">
        <w:rPr>
          <w:sz w:val="20"/>
        </w:rPr>
        <w:t>_____________________</w:t>
      </w:r>
      <w:r w:rsidR="00AE67DC">
        <w:rPr>
          <w:sz w:val="20"/>
        </w:rPr>
        <w:t>______</w:t>
      </w:r>
      <w:r w:rsidR="00162C8A">
        <w:rPr>
          <w:sz w:val="20"/>
        </w:rPr>
        <w:t xml:space="preserve">_    </w:t>
      </w:r>
    </w:p>
    <w:p w14:paraId="1B98C2BC" w14:textId="77777777" w:rsidR="00A21720" w:rsidRPr="00AE67DC" w:rsidRDefault="00A21720" w:rsidP="00A21720">
      <w:pPr>
        <w:pStyle w:val="BodyText"/>
        <w:ind w:left="270"/>
        <w:rPr>
          <w:i/>
          <w:iCs/>
          <w:sz w:val="20"/>
        </w:rPr>
      </w:pPr>
      <w:r w:rsidRPr="00AE67DC">
        <w:rPr>
          <w:i/>
          <w:iCs/>
          <w:sz w:val="20"/>
        </w:rPr>
        <w:t>(Signature)</w:t>
      </w:r>
    </w:p>
    <w:p w14:paraId="6473CCA0" w14:textId="77777777" w:rsidR="000F0F97" w:rsidRDefault="000F0F97">
      <w:pPr>
        <w:rPr>
          <w:rStyle w:val="fontstyle01"/>
          <w:rFonts w:ascii="Times New Roman" w:hAnsi="Times New Roman"/>
          <w:sz w:val="40"/>
          <w:szCs w:val="40"/>
        </w:rPr>
      </w:pPr>
      <w:r>
        <w:rPr>
          <w:rStyle w:val="fontstyle01"/>
          <w:rFonts w:ascii="Times New Roman" w:hAnsi="Times New Roman"/>
          <w:sz w:val="40"/>
          <w:szCs w:val="40"/>
        </w:rPr>
        <w:br w:type="page"/>
      </w:r>
    </w:p>
    <w:p w14:paraId="35177D31" w14:textId="7DC407FF" w:rsidR="009A2861" w:rsidRPr="00842145" w:rsidRDefault="009A2861" w:rsidP="00A857D6">
      <w:pPr>
        <w:pStyle w:val="BodyText"/>
        <w:ind w:left="720" w:right="720"/>
        <w:jc w:val="center"/>
        <w:rPr>
          <w:rStyle w:val="fontstyle01"/>
          <w:rFonts w:ascii="Times New Roman" w:hAnsi="Times New Roman"/>
          <w:sz w:val="40"/>
          <w:szCs w:val="40"/>
        </w:rPr>
      </w:pPr>
      <w:r w:rsidRPr="00842145">
        <w:rPr>
          <w:rStyle w:val="fontstyle01"/>
          <w:rFonts w:ascii="Times New Roman" w:hAnsi="Times New Roman"/>
          <w:sz w:val="40"/>
          <w:szCs w:val="40"/>
        </w:rPr>
        <w:lastRenderedPageBreak/>
        <w:t>BYLAWS OF MISSISSIPPI 811, INC.</w:t>
      </w:r>
    </w:p>
    <w:p w14:paraId="612A88BB" w14:textId="77777777" w:rsidR="009A2861" w:rsidRDefault="009A2861" w:rsidP="00A857D6">
      <w:pPr>
        <w:pStyle w:val="BodyText"/>
        <w:ind w:left="720" w:right="720"/>
        <w:rPr>
          <w:rStyle w:val="fontstyle01"/>
          <w:rFonts w:ascii="Times New Roman" w:hAnsi="Times New Roman"/>
          <w:sz w:val="26"/>
          <w:szCs w:val="26"/>
        </w:rPr>
      </w:pPr>
      <w:r>
        <w:rPr>
          <w:rFonts w:ascii="Verdana-Bold" w:hAnsi="Verdana-Bold"/>
          <w:b/>
          <w:bCs/>
          <w:color w:val="000000"/>
          <w:sz w:val="32"/>
          <w:szCs w:val="32"/>
        </w:rPr>
        <w:br/>
      </w:r>
      <w:r w:rsidRPr="009A2861">
        <w:rPr>
          <w:rStyle w:val="fontstyle01"/>
          <w:rFonts w:ascii="Times New Roman" w:hAnsi="Times New Roman"/>
          <w:sz w:val="26"/>
          <w:szCs w:val="26"/>
        </w:rPr>
        <w:t>ARTICLE I</w:t>
      </w:r>
    </w:p>
    <w:p w14:paraId="37CC63F2" w14:textId="77777777" w:rsidR="009A2861" w:rsidRDefault="009A2861" w:rsidP="00A857D6">
      <w:pPr>
        <w:pStyle w:val="BodyText"/>
        <w:spacing w:before="120"/>
        <w:ind w:left="720" w:right="720"/>
        <w:rPr>
          <w:rStyle w:val="fontstyle21"/>
          <w:rFonts w:ascii="Times New Roman" w:hAnsi="Times New Roman"/>
          <w:u w:val="single"/>
        </w:rPr>
      </w:pPr>
      <w:r w:rsidRPr="009A2861">
        <w:rPr>
          <w:rStyle w:val="fontstyle21"/>
          <w:rFonts w:ascii="Times New Roman" w:hAnsi="Times New Roman"/>
          <w:u w:val="single"/>
        </w:rPr>
        <w:t>Name and principal of Business</w:t>
      </w:r>
    </w:p>
    <w:p w14:paraId="372317FA" w14:textId="77777777" w:rsidR="009A2861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1. </w:t>
      </w:r>
      <w:r w:rsidRPr="009A2861">
        <w:rPr>
          <w:rStyle w:val="fontstyle21"/>
          <w:rFonts w:ascii="Times New Roman" w:hAnsi="Times New Roman"/>
          <w:sz w:val="22"/>
          <w:szCs w:val="22"/>
          <w:u w:val="single"/>
        </w:rPr>
        <w:t>Name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name of this corporation will be "Mississippi 811, Inc."</w:t>
      </w:r>
    </w:p>
    <w:p w14:paraId="585B9C39" w14:textId="77777777" w:rsidR="009A2861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2. </w:t>
      </w:r>
      <w:r w:rsidRPr="009A2861">
        <w:rPr>
          <w:rStyle w:val="fontstyle21"/>
          <w:rFonts w:ascii="Times New Roman" w:hAnsi="Times New Roman"/>
          <w:sz w:val="22"/>
          <w:szCs w:val="22"/>
          <w:u w:val="single"/>
        </w:rPr>
        <w:t>Principal Office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principal offices of this Corporation shall be located in the</w:t>
      </w:r>
      <w:r w:rsidRPr="009A2861">
        <w:rPr>
          <w:color w:val="000000"/>
          <w:sz w:val="22"/>
          <w:szCs w:val="22"/>
        </w:rPr>
        <w:br/>
      </w:r>
      <w:r w:rsidRPr="009A2861">
        <w:rPr>
          <w:rStyle w:val="fontstyle21"/>
          <w:rFonts w:ascii="Times New Roman" w:hAnsi="Times New Roman"/>
          <w:sz w:val="22"/>
          <w:szCs w:val="22"/>
        </w:rPr>
        <w:t>metropolitan area of Jackson, Mississippi.</w:t>
      </w:r>
    </w:p>
    <w:p w14:paraId="4D851EB5" w14:textId="77777777" w:rsidR="009A2861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3. </w:t>
      </w:r>
      <w:r w:rsidRPr="009A2861">
        <w:rPr>
          <w:rStyle w:val="fontstyle21"/>
          <w:rFonts w:ascii="Times New Roman" w:hAnsi="Times New Roman"/>
          <w:sz w:val="22"/>
          <w:szCs w:val="22"/>
          <w:u w:val="single"/>
        </w:rPr>
        <w:t>Registered Office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registered offices of this Corporation shall be as specified in</w:t>
      </w:r>
      <w:r w:rsidRPr="009A2861">
        <w:rPr>
          <w:color w:val="000000"/>
          <w:sz w:val="22"/>
          <w:szCs w:val="22"/>
        </w:rPr>
        <w:br/>
      </w:r>
      <w:r w:rsidRPr="009A2861">
        <w:rPr>
          <w:rStyle w:val="fontstyle21"/>
          <w:rFonts w:ascii="Times New Roman" w:hAnsi="Times New Roman"/>
          <w:sz w:val="22"/>
          <w:szCs w:val="22"/>
        </w:rPr>
        <w:t>the Charter of Incorporation of this Corporation.</w:t>
      </w:r>
    </w:p>
    <w:p w14:paraId="06F7E418" w14:textId="77777777" w:rsidR="009A2861" w:rsidRDefault="009A2861" w:rsidP="00A857D6">
      <w:pPr>
        <w:pStyle w:val="BodyText"/>
        <w:spacing w:before="120" w:after="120"/>
        <w:ind w:left="720" w:right="720"/>
        <w:rPr>
          <w:rStyle w:val="fontstyle01"/>
          <w:rFonts w:ascii="Times New Roman" w:hAnsi="Times New Roman"/>
          <w:sz w:val="26"/>
          <w:szCs w:val="26"/>
        </w:rPr>
      </w:pPr>
      <w:r w:rsidRPr="009A2861">
        <w:rPr>
          <w:color w:val="000000"/>
        </w:rPr>
        <w:br/>
      </w:r>
      <w:r w:rsidRPr="009A2861">
        <w:rPr>
          <w:rStyle w:val="fontstyle01"/>
          <w:rFonts w:ascii="Times New Roman" w:hAnsi="Times New Roman"/>
          <w:sz w:val="26"/>
          <w:szCs w:val="26"/>
        </w:rPr>
        <w:t>ARTICLE II</w:t>
      </w:r>
    </w:p>
    <w:p w14:paraId="6EF61421" w14:textId="77777777" w:rsidR="009A2861" w:rsidRPr="009A2861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u w:val="single"/>
        </w:rPr>
      </w:pPr>
      <w:r w:rsidRPr="009A2861">
        <w:rPr>
          <w:rStyle w:val="fontstyle21"/>
          <w:rFonts w:ascii="Times New Roman" w:hAnsi="Times New Roman"/>
          <w:u w:val="single"/>
        </w:rPr>
        <w:t>Membership</w:t>
      </w:r>
    </w:p>
    <w:p w14:paraId="716F24A8" w14:textId="77777777" w:rsidR="00A857D6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1. </w:t>
      </w:r>
      <w:r w:rsidRPr="009A2861">
        <w:rPr>
          <w:rStyle w:val="fontstyle21"/>
          <w:rFonts w:ascii="Times New Roman" w:hAnsi="Times New Roman"/>
          <w:sz w:val="22"/>
          <w:szCs w:val="22"/>
          <w:u w:val="single"/>
        </w:rPr>
        <w:t>Qualification</w:t>
      </w:r>
      <w:r w:rsidRPr="009A2861">
        <w:rPr>
          <w:rStyle w:val="fontstyle21"/>
          <w:rFonts w:ascii="Times New Roman" w:hAnsi="Times New Roman"/>
          <w:sz w:val="22"/>
          <w:szCs w:val="22"/>
        </w:rPr>
        <w:t>.</w:t>
      </w:r>
    </w:p>
    <w:p w14:paraId="4FDE25CF" w14:textId="77777777" w:rsidR="00A857D6" w:rsidRDefault="00A857D6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>
        <w:rPr>
          <w:rStyle w:val="fontstyle21"/>
          <w:rFonts w:ascii="Times New Roman" w:hAnsi="Times New Roman"/>
          <w:sz w:val="22"/>
          <w:szCs w:val="22"/>
        </w:rPr>
        <w:t xml:space="preserve">(a)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Membership in this Corporation shall be open to any individual,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partnership, corporation, association, cooperative, public trust, governmental agency,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municipal corporation, or any other owner or operator of underground lines, systems or other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facilities, and appurtenances thereto, located within the State of Mississippi used for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producing, storing, conveying, transmitting or distributing communications, electricity,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power, light, heat, gas, oil, petroleum products, water, steam, sewerage or other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commodities or service who (i) has elected to participate in the notification center operated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by this corporation, or which this Corporation has caused to be in operation, and (ii) has paid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to the Corporation the total assessments and fees as prescribed by the Board of Directors for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the previous calendar year and has paid or arranged with the Corporation to pay the total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assessments and fees as prescribed by the Board of Directors for the current calendar year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or, if a new member, has paid or arranged with the Corporation to pay the total assessments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and fees as prescribed by the Board of Directors for the current calendar year.</w:t>
      </w:r>
    </w:p>
    <w:p w14:paraId="185D5BE1" w14:textId="77777777" w:rsidR="00A857D6" w:rsidRPr="00A857D6" w:rsidRDefault="00C55443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color w:val="auto"/>
          <w:sz w:val="22"/>
          <w:szCs w:val="22"/>
        </w:rPr>
      </w:pPr>
      <w:r>
        <w:rPr>
          <w:rStyle w:val="fontstyle21"/>
          <w:rFonts w:ascii="Times New Roman" w:hAnsi="Times New Roman"/>
          <w:sz w:val="22"/>
          <w:szCs w:val="22"/>
        </w:rPr>
        <w:t xml:space="preserve">(b)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An Affiliate of the Corporation is an individual, partnership, association, cooperative,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public trust, governmental agency, municipal corporation, or another group interested in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supporting the purposes of the Corporation but is not an owner or operator of underground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lines, systems or other facilities and appurtenances thereto and thereby qualified to become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a Member; provided further that such affiliate classification will be granted to such entity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described herein upon (i) approval of application of such classification by the Corporation,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and (ii) has tendered as contributions to the Corporation for the calendar year an amount not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9A2861" w:rsidRPr="009A2861">
        <w:rPr>
          <w:rStyle w:val="fontstyle21"/>
          <w:rFonts w:ascii="Times New Roman" w:hAnsi="Times New Roman"/>
          <w:sz w:val="22"/>
          <w:szCs w:val="22"/>
        </w:rPr>
        <w:t>less than Fifty Dollars ($50.00).</w:t>
      </w:r>
    </w:p>
    <w:p w14:paraId="509A8CDF" w14:textId="77777777" w:rsidR="00A857D6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2. </w:t>
      </w:r>
      <w:r w:rsidRPr="00A857D6">
        <w:rPr>
          <w:rStyle w:val="fontstyle21"/>
          <w:rFonts w:ascii="Times New Roman" w:hAnsi="Times New Roman"/>
          <w:sz w:val="22"/>
          <w:szCs w:val="22"/>
          <w:u w:val="single"/>
        </w:rPr>
        <w:t>Right of Members</w:t>
      </w:r>
      <w:r w:rsidRPr="009A2861">
        <w:rPr>
          <w:rStyle w:val="fontstyle21"/>
          <w:rFonts w:ascii="Times New Roman" w:hAnsi="Times New Roman"/>
          <w:sz w:val="22"/>
          <w:szCs w:val="22"/>
        </w:rPr>
        <w:t>.</w:t>
      </w:r>
    </w:p>
    <w:p w14:paraId="541B2173" w14:textId="77777777" w:rsidR="00A857D6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(a) </w:t>
      </w:r>
      <w:r w:rsidRPr="00A857D6">
        <w:rPr>
          <w:rStyle w:val="fontstyle21"/>
          <w:rFonts w:ascii="Times New Roman" w:hAnsi="Times New Roman"/>
          <w:sz w:val="22"/>
          <w:szCs w:val="22"/>
          <w:u w:val="single"/>
        </w:rPr>
        <w:t>Property Rights</w:t>
      </w:r>
      <w:r w:rsidRPr="009A2861">
        <w:rPr>
          <w:rStyle w:val="fontstyle21"/>
          <w:rFonts w:ascii="Times New Roman" w:hAnsi="Times New Roman"/>
          <w:sz w:val="22"/>
          <w:szCs w:val="22"/>
        </w:rPr>
        <w:t>. No member of this Corporation shall have any right or interest in or to the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property or assets of this Corporation; all property and assets of this Corporation shall be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subject to the direction, control of and expenditure by the members and/or Board of Directors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of this Corporation in the manner and to the extent provided by the laws of the state of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Mississippi; and should this Corporation be liquidated or dissolved or otherwise discontinue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activity, the property and assets of this Corporation shall be distributed in accordance with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provisions therefore set forth in the Articles of Incorporation, if any, or as provided by law;</w:t>
      </w:r>
    </w:p>
    <w:p w14:paraId="2FDF1BD5" w14:textId="77777777" w:rsidR="00A857D6" w:rsidRDefault="009A2861" w:rsidP="00A857D6">
      <w:pPr>
        <w:pStyle w:val="BodyText"/>
        <w:spacing w:before="120" w:after="120"/>
        <w:ind w:left="720" w:right="720"/>
        <w:rPr>
          <w:rStyle w:val="fontstyle01"/>
          <w:rFonts w:ascii="Times New Roman" w:hAnsi="Times New Roman"/>
          <w:sz w:val="26"/>
          <w:szCs w:val="26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(b) </w:t>
      </w:r>
      <w:r w:rsidRPr="00A857D6">
        <w:rPr>
          <w:rStyle w:val="fontstyle21"/>
          <w:rFonts w:ascii="Times New Roman" w:hAnsi="Times New Roman"/>
          <w:sz w:val="22"/>
          <w:szCs w:val="22"/>
          <w:u w:val="single"/>
        </w:rPr>
        <w:t>Voting</w:t>
      </w:r>
      <w:r w:rsidRPr="009A2861">
        <w:rPr>
          <w:rStyle w:val="fontstyle21"/>
          <w:rFonts w:ascii="Times New Roman" w:hAnsi="Times New Roman"/>
          <w:sz w:val="22"/>
          <w:szCs w:val="22"/>
        </w:rPr>
        <w:t>. Only members of this Corporation shall be entitled to vote at any annual or special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meeting of the members of this Corporation, each Member of this Corporation being entitled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to one (1) vote, in person or by proxy, at any such meeting on all matters submitted or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required to be submitted to the membership, for each Two Hundred Dollars ($200.00) paid in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charges to this corporation; provided further that each member will be entitled to one vote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and that no member will be entitled to more than one-third of the total number of votes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outstanding in the Corporation. Affiliates of the Corporation may attend and participate in the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annual or special meetings of this Corporation but shall have no voting privileges at such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meetings.</w:t>
      </w:r>
      <w:r w:rsidRPr="009A2861">
        <w:rPr>
          <w:color w:val="000000"/>
          <w:sz w:val="22"/>
          <w:szCs w:val="22"/>
        </w:rPr>
        <w:br/>
      </w:r>
      <w:r w:rsidR="00A857D6">
        <w:rPr>
          <w:rStyle w:val="fontstyle01"/>
          <w:rFonts w:ascii="Times New Roman" w:hAnsi="Times New Roman"/>
          <w:sz w:val="26"/>
          <w:szCs w:val="26"/>
        </w:rPr>
        <w:lastRenderedPageBreak/>
        <w:br/>
      </w:r>
      <w:r w:rsidRPr="009A2861">
        <w:rPr>
          <w:rStyle w:val="fontstyle01"/>
          <w:rFonts w:ascii="Times New Roman" w:hAnsi="Times New Roman"/>
          <w:sz w:val="26"/>
          <w:szCs w:val="26"/>
        </w:rPr>
        <w:t>ARTICLE III</w:t>
      </w:r>
    </w:p>
    <w:p w14:paraId="1D3B992A" w14:textId="77777777" w:rsidR="00A857D6" w:rsidRPr="00A857D6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u w:val="single"/>
        </w:rPr>
      </w:pPr>
      <w:r w:rsidRPr="00A857D6">
        <w:rPr>
          <w:rStyle w:val="fontstyle21"/>
          <w:rFonts w:ascii="Times New Roman" w:hAnsi="Times New Roman"/>
          <w:u w:val="single"/>
        </w:rPr>
        <w:t>Admission and Charge</w:t>
      </w:r>
    </w:p>
    <w:p w14:paraId="126FB17C" w14:textId="77777777" w:rsidR="00A857D6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1. </w:t>
      </w:r>
      <w:r w:rsidRPr="00A857D6">
        <w:rPr>
          <w:rStyle w:val="fontstyle21"/>
          <w:rFonts w:ascii="Times New Roman" w:hAnsi="Times New Roman"/>
          <w:sz w:val="22"/>
          <w:szCs w:val="22"/>
          <w:u w:val="single"/>
        </w:rPr>
        <w:t>Application</w:t>
      </w:r>
      <w:r w:rsidRPr="009A2861">
        <w:rPr>
          <w:rStyle w:val="fontstyle21"/>
          <w:rFonts w:ascii="Times New Roman" w:hAnsi="Times New Roman"/>
          <w:sz w:val="22"/>
          <w:szCs w:val="22"/>
        </w:rPr>
        <w:t>. Applicants for membership shall be submitted to the Secretary of this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Corporation on forms approved by the Board of Directors. If the Secretary determines that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the applicant is eligible for the membership, the Secretary shall cause to be prepared and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sent to such member a Certificate of Membership in this Corporation, the form to be as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approved by the Board of Directors. A list of new applicants accepted into membership shall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be furnished to the Board of Directors at each regular meeting of such Board. If the Secretary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deems the applicant not to be eligible for membership, the matter will be submitted by the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Secretary to the Board of Directors at its next regular meeting for final determination.</w:t>
      </w:r>
    </w:p>
    <w:p w14:paraId="61F891A0" w14:textId="77777777" w:rsidR="00A857D6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2.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Charges</w:t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. Fees, </w:t>
      </w:r>
      <w:r w:rsidR="00E64CD5" w:rsidRPr="009A2861">
        <w:rPr>
          <w:rStyle w:val="fontstyle21"/>
          <w:rFonts w:ascii="Times New Roman" w:hAnsi="Times New Roman"/>
          <w:sz w:val="22"/>
          <w:szCs w:val="22"/>
        </w:rPr>
        <w:t>dues,</w:t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 and other charges required to be paid by the members of this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Corporation and fees required to be paid by Affiliates of this Corporation shall be as specified</w:t>
      </w:r>
      <w:r w:rsidR="00A857D6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by the Board of Directors.</w:t>
      </w:r>
    </w:p>
    <w:p w14:paraId="17F78E14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3.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Termination</w:t>
      </w:r>
      <w:r w:rsidRPr="009A2861">
        <w:rPr>
          <w:rStyle w:val="fontstyle21"/>
          <w:rFonts w:ascii="Times New Roman" w:hAnsi="Times New Roman"/>
          <w:sz w:val="22"/>
          <w:szCs w:val="22"/>
        </w:rPr>
        <w:t>. Termination of membership by a Member of the Corporation shall be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written notice delivered, or sent by registered or certified mail, proper postage </w:t>
      </w:r>
      <w:r w:rsidR="00D334BE" w:rsidRPr="009A2861">
        <w:rPr>
          <w:rStyle w:val="fontstyle21"/>
          <w:rFonts w:ascii="Times New Roman" w:hAnsi="Times New Roman"/>
          <w:sz w:val="22"/>
          <w:szCs w:val="22"/>
        </w:rPr>
        <w:t>attached</w:t>
      </w:r>
      <w:r w:rsidR="00D334BE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D334BE" w:rsidRPr="009A2861">
        <w:rPr>
          <w:rStyle w:val="fontstyle21"/>
          <w:rFonts w:ascii="Times New Roman" w:hAnsi="Times New Roman"/>
          <w:sz w:val="22"/>
          <w:szCs w:val="22"/>
        </w:rPr>
        <w:t>thereto</w:t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 to the Secretary of this Corporation; however, such termination shall not eliminate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the obligation of such member of the Corporation for the charges which he would have had to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pay had he remained a member of the Corporation through the end of the then calendar year.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</w:p>
    <w:p w14:paraId="0F125EC6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4.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Suspension</w:t>
      </w:r>
      <w:r w:rsidRPr="009A2861">
        <w:rPr>
          <w:rStyle w:val="fontstyle21"/>
          <w:rFonts w:ascii="Times New Roman" w:hAnsi="Times New Roman"/>
          <w:sz w:val="22"/>
          <w:szCs w:val="22"/>
        </w:rPr>
        <w:t>. A member who fails to pay any charges as they become due is subject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to suspension from membership and removal by the Board of Directors. An Affiliate of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Corporation who fails to pay any charges as they become due is subject to cancellation of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contract by the Board of Directors.</w:t>
      </w:r>
    </w:p>
    <w:p w14:paraId="4ECA8CAC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01"/>
          <w:rFonts w:ascii="Times New Roman" w:hAnsi="Times New Roman"/>
          <w:sz w:val="26"/>
          <w:szCs w:val="26"/>
        </w:rPr>
      </w:pPr>
      <w:r w:rsidRPr="009A2861">
        <w:rPr>
          <w:rStyle w:val="fontstyle01"/>
          <w:rFonts w:ascii="Times New Roman" w:hAnsi="Times New Roman"/>
          <w:sz w:val="26"/>
          <w:szCs w:val="26"/>
        </w:rPr>
        <w:t>ARTICLE IV</w:t>
      </w:r>
    </w:p>
    <w:p w14:paraId="4B838BE8" w14:textId="77777777" w:rsidR="00E64CD5" w:rsidRP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u w:val="single"/>
        </w:rPr>
      </w:pPr>
      <w:r w:rsidRPr="00E64CD5">
        <w:rPr>
          <w:rStyle w:val="fontstyle21"/>
          <w:rFonts w:ascii="Times New Roman" w:hAnsi="Times New Roman"/>
          <w:u w:val="single"/>
        </w:rPr>
        <w:t>Officers and Duties</w:t>
      </w:r>
    </w:p>
    <w:p w14:paraId="109B32ED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1.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Officers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officers of this Corporation shall consist of a President, one or more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vice Presidents, a Treasurer, and a Secretary, all of whom shall be chosen by the Directors at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the annual meeting of the Board of Directors~ the offices of Treasurer and Secretary may be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held by the same person. Any vacancy in any office shall be filled by the Board of Directors at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any regular meeting, or at any special Meeting called for such purpose. This corporation may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also have such other officers or agents as the Board of Directors may deem necessary, who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shall hold office at-the pleasure of the Board of Directors and who shall have such authority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and perform such duties as the Board of Directors may prescribe.</w:t>
      </w:r>
    </w:p>
    <w:p w14:paraId="2CFD7A4D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2.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President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President shall be the chief executive officer of this Corporation and,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subject to the control of the Board of Directors, shall have general charge and management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of the business, affairs and property of this Corporation, its officers, agents and employees,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if any. The President, except as the Board of Directors may from time to time otherwise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provide by resolution, shall sign all contract and other instruments in the ordinary business of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this Corporation and for and in the name of this Corporation shall execute such other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obligations or instruments as may be authorized from time to time by the Board of Directors.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He shall perform all such all other duties as are incident to his office or as properly are</w:t>
      </w:r>
      <w:r w:rsidRPr="009A2861">
        <w:rPr>
          <w:color w:val="000000"/>
          <w:sz w:val="22"/>
          <w:szCs w:val="22"/>
        </w:rPr>
        <w:br/>
      </w:r>
      <w:r w:rsidRPr="009A2861">
        <w:rPr>
          <w:rStyle w:val="fontstyle21"/>
          <w:rFonts w:ascii="Times New Roman" w:hAnsi="Times New Roman"/>
          <w:sz w:val="22"/>
          <w:szCs w:val="22"/>
        </w:rPr>
        <w:t>required of him by the Board of Directors.</w:t>
      </w:r>
    </w:p>
    <w:p w14:paraId="1349AB66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3.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Vice Presidents</w:t>
      </w:r>
      <w:r w:rsidRPr="009A2861">
        <w:rPr>
          <w:rStyle w:val="fontstyle21"/>
          <w:rFonts w:ascii="Times New Roman" w:hAnsi="Times New Roman"/>
          <w:sz w:val="22"/>
          <w:szCs w:val="22"/>
        </w:rPr>
        <w:t>. Each Vice President shall have such powers and discharge such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d</w:t>
      </w:r>
      <w:r w:rsidRPr="009A2861">
        <w:rPr>
          <w:rStyle w:val="fontstyle21"/>
          <w:rFonts w:ascii="Times New Roman" w:hAnsi="Times New Roman"/>
          <w:sz w:val="22"/>
          <w:szCs w:val="22"/>
        </w:rPr>
        <w:t>uties as may be assigned to him from time to time by the Board of Directors or the President.</w:t>
      </w:r>
    </w:p>
    <w:p w14:paraId="0C413037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4.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Treasurer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Treasurer shall have general supervision over the care and custody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of the funds and securities of this Corporation and shall deposit the same or cause the same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to be deposited in the name of this Corporation in such bank or banks, trust company or trust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companies, as the Board of Directors may designate. He shall keep or cause to be kept full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and accurate accounts of all receipts and disbursements of this Corporation and whenever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required by the Board of Directors, he shall render or cause to be rendered financial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statements of this Corporation. He shall prepare, execute and file any annual report or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reports, statement or statements, which may be required by law.</w:t>
      </w:r>
    </w:p>
    <w:p w14:paraId="3BE35E62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color w:val="000000"/>
          <w:sz w:val="22"/>
          <w:szCs w:val="22"/>
        </w:rPr>
        <w:lastRenderedPageBreak/>
        <w:br/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5.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Secretary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Secretary shall keep the minutes and act as Secretary of all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meetings of this Corporation and of the Board of Directors. He shall be the custodian of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corporate records and of the corporate </w:t>
      </w:r>
      <w:r w:rsidR="00E64CD5" w:rsidRPr="009A2861">
        <w:rPr>
          <w:rStyle w:val="fontstyle21"/>
          <w:rFonts w:ascii="Times New Roman" w:hAnsi="Times New Roman"/>
          <w:sz w:val="22"/>
          <w:szCs w:val="22"/>
        </w:rPr>
        <w:t>seal and</w:t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 shall see that the corporate seal is affixed to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all documents, execution of which, on behalf of this Corporation, under the seal is duly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authorized and when so affixed may attest the same. He shall in general perform all duties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usually incident to the office of the Secretary and such other duties as may from time to time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be assigned to him by the Board of Directors.</w:t>
      </w:r>
    </w:p>
    <w:p w14:paraId="1CA8BC7B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6.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Compensation of Officers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officers of this Corporation shall serve without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compensation for their services: however, the Board of Directors may allow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reimbursement of certain necessary expenses, including travel expenses, incurred in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discharge of duties.</w:t>
      </w:r>
    </w:p>
    <w:p w14:paraId="10537D39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7.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Bonds</w:t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. The Board of Directors shall have power to require any officer, </w:t>
      </w:r>
      <w:r w:rsidR="00E64CD5" w:rsidRPr="009A2861">
        <w:rPr>
          <w:rStyle w:val="fontstyle21"/>
          <w:rFonts w:ascii="Times New Roman" w:hAnsi="Times New Roman"/>
          <w:sz w:val="22"/>
          <w:szCs w:val="22"/>
        </w:rPr>
        <w:t>agent,</w:t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 or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employee of this Corporation to give bonds for the faithful discharge of his duties in such form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and with such surety or sureties as the Board of Directors may deem advisable. Costs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incurred to procure and/or maintain such bonds shall be borne by the Corporation.</w:t>
      </w:r>
    </w:p>
    <w:p w14:paraId="6DF7B292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01"/>
          <w:rFonts w:ascii="Times New Roman" w:hAnsi="Times New Roman"/>
          <w:sz w:val="26"/>
          <w:szCs w:val="26"/>
        </w:rPr>
      </w:pPr>
      <w:r w:rsidRPr="009A2861">
        <w:rPr>
          <w:color w:val="000000"/>
          <w:sz w:val="22"/>
          <w:szCs w:val="22"/>
        </w:rPr>
        <w:br/>
      </w:r>
      <w:r w:rsidRPr="009A2861">
        <w:rPr>
          <w:rStyle w:val="fontstyle01"/>
          <w:rFonts w:ascii="Times New Roman" w:hAnsi="Times New Roman"/>
          <w:sz w:val="26"/>
          <w:szCs w:val="26"/>
        </w:rPr>
        <w:t>ARTICLE V</w:t>
      </w:r>
    </w:p>
    <w:p w14:paraId="528A7416" w14:textId="77777777" w:rsidR="00E64CD5" w:rsidRP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u w:val="single"/>
        </w:rPr>
      </w:pPr>
      <w:r w:rsidRPr="00E64CD5">
        <w:rPr>
          <w:rStyle w:val="fontstyle21"/>
          <w:rFonts w:ascii="Times New Roman" w:hAnsi="Times New Roman"/>
          <w:u w:val="single"/>
        </w:rPr>
        <w:t>Meeting of the Corporation</w:t>
      </w:r>
    </w:p>
    <w:p w14:paraId="2494634F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1.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Annual Meeting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Annual Meeting of the members of this corporation shall be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held for the election of Directors and the transaction of such other business as may properly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come before the meeting on the first Thursday or maybe on such other day as may be fixed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by the Board of Directors. Voting by proxy shall be allowed. At each such annual meeting,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Board of Directors shall submit to the membership a report of this Corporation’s business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activities during the preceding year and the general financial condition of this Corporation.</w:t>
      </w:r>
    </w:p>
    <w:p w14:paraId="6BB29614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2.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Special Meetings</w:t>
      </w:r>
      <w:r w:rsidRPr="009A2861">
        <w:rPr>
          <w:rStyle w:val="fontstyle21"/>
          <w:rFonts w:ascii="Times New Roman" w:hAnsi="Times New Roman"/>
          <w:sz w:val="22"/>
          <w:szCs w:val="22"/>
        </w:rPr>
        <w:t>. Special meetings of the members of this Corporation may be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called at any time by the President. On the written request of any five (5) Members of this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Corporation to the President, the President shall call a meeting of the members of this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Corporation. All meetings shall be held at the office of this Corporation or at such other place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as may be designated in the notice.</w:t>
      </w:r>
    </w:p>
    <w:p w14:paraId="3D3468F0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3.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Notice of Meetings</w:t>
      </w:r>
      <w:r w:rsidRPr="009A2861">
        <w:rPr>
          <w:rStyle w:val="fontstyle21"/>
          <w:rFonts w:ascii="Times New Roman" w:hAnsi="Times New Roman"/>
          <w:sz w:val="22"/>
          <w:szCs w:val="22"/>
        </w:rPr>
        <w:t>. Notice of meetings of members of this Corporation, annual or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special, shall specify the time, place and purpose of the meeting and shall be mailed to all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members at their respective addresses on this Corporation's records, at least ten (10) days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prior to such meeting, but not more than thirty (30) days before the date of such meeting.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</w:p>
    <w:p w14:paraId="1EAA99C7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4.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Quorum</w:t>
      </w:r>
      <w:r w:rsidRPr="009A2861">
        <w:rPr>
          <w:rStyle w:val="fontstyle21"/>
          <w:rFonts w:ascii="Times New Roman" w:hAnsi="Times New Roman"/>
          <w:sz w:val="22"/>
          <w:szCs w:val="22"/>
        </w:rPr>
        <w:t>. At any meeting of the members of this Corporation, one third (1/3) of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total number of members of the Corporation shall constitute a quorum for the transaction of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business, this will include mail-in ballots; representation by properly submitted proxies will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be considered as presence at the meeting.</w:t>
      </w:r>
    </w:p>
    <w:p w14:paraId="11DA31ED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5.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Proxies</w:t>
      </w:r>
      <w:r w:rsidRPr="009A2861">
        <w:rPr>
          <w:rStyle w:val="fontstyle21"/>
          <w:rFonts w:ascii="Times New Roman" w:hAnsi="Times New Roman"/>
          <w:sz w:val="22"/>
          <w:szCs w:val="22"/>
        </w:rPr>
        <w:t>. Proxy votes will be allowed on a form approved by the Board of Directors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for such purpose. Proxy forms will be mailed to all members with the call for either regular or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special meetings as specified elsewhere in this Article. In order for such proxies to be valid,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they will be signed by an authorized agent of member and will be received by the Secretary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of the Corporation at the place specified on the proxy no later than 8:00 a.m. local time on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day preceding the meeting.</w:t>
      </w:r>
    </w:p>
    <w:p w14:paraId="7ABA0146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01"/>
          <w:rFonts w:ascii="Times New Roman" w:hAnsi="Times New Roman"/>
          <w:sz w:val="26"/>
          <w:szCs w:val="26"/>
        </w:rPr>
      </w:pPr>
      <w:r w:rsidRPr="009A2861">
        <w:rPr>
          <w:color w:val="000000"/>
          <w:sz w:val="22"/>
          <w:szCs w:val="22"/>
        </w:rPr>
        <w:br/>
      </w:r>
      <w:r w:rsidRPr="009A2861">
        <w:rPr>
          <w:rStyle w:val="fontstyle01"/>
          <w:rFonts w:ascii="Times New Roman" w:hAnsi="Times New Roman"/>
          <w:sz w:val="26"/>
          <w:szCs w:val="26"/>
        </w:rPr>
        <w:t>ARTICLE VI</w:t>
      </w:r>
    </w:p>
    <w:p w14:paraId="4CCFD2C4" w14:textId="77777777" w:rsidR="00E64CD5" w:rsidRP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u w:val="single"/>
        </w:rPr>
      </w:pPr>
      <w:r w:rsidRPr="00E64CD5">
        <w:rPr>
          <w:rStyle w:val="fontstyle21"/>
          <w:rFonts w:ascii="Times New Roman" w:hAnsi="Times New Roman"/>
          <w:u w:val="single"/>
        </w:rPr>
        <w:t>Board of Directors</w:t>
      </w:r>
    </w:p>
    <w:p w14:paraId="5BD57840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1.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Directors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control of the business and the affairs of this Corporation shall be in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the Board of Directors. The Board of Directors shall consist of eight (8) persons, each of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whom shall be a representative Member, shall be elected as Directors by the Members of this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Corporation at the Annual Meeting of the members of this Corporation in each year or at a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Special Meeting thereof called for said purpose. Directors shall serve three (3)" year terms, or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until the next Annual Meeting of the members of this Corporation and until their successors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are elected and qualify. There will be one (1) Director elected from each of the eight (8) major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industry groups (communications, gas transmission, products pipelines, </w:t>
      </w:r>
      <w:r w:rsidRPr="009A2861">
        <w:rPr>
          <w:rStyle w:val="fontstyle21"/>
          <w:rFonts w:ascii="Times New Roman" w:hAnsi="Times New Roman"/>
          <w:sz w:val="22"/>
          <w:szCs w:val="22"/>
        </w:rPr>
        <w:lastRenderedPageBreak/>
        <w:t>gas distribution,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cable television, municipal, electrical and water). Additionally, Directors elected during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first organizational year to represent the products pipelines and cable television members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groups will be elected to serve one (1) year terms and those Directors elected to represent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the municipal and electrical members groups shall be elected to serve two (2) years; upon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the expiration of these initial terms, all Directors will be elected to serve three-year terms.</w:t>
      </w:r>
    </w:p>
    <w:p w14:paraId="2773214B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2.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Advisory Directors</w:t>
      </w:r>
      <w:r w:rsidRPr="009A2861">
        <w:rPr>
          <w:rStyle w:val="fontstyle21"/>
          <w:rFonts w:ascii="Times New Roman" w:hAnsi="Times New Roman"/>
          <w:sz w:val="22"/>
          <w:szCs w:val="22"/>
        </w:rPr>
        <w:t>. In addition, the Board of Directors may elect not to exceed two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(2) Advisory Directors, who shall not be voting members. Such Advisory Directors may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represent public and private groups interested in the purposes of this Corporation.</w:t>
      </w:r>
    </w:p>
    <w:p w14:paraId="06D0FF42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3.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Vacancies</w:t>
      </w:r>
      <w:r w:rsidRPr="009A2861">
        <w:rPr>
          <w:rStyle w:val="fontstyle21"/>
          <w:rFonts w:ascii="Times New Roman" w:hAnsi="Times New Roman"/>
          <w:sz w:val="22"/>
          <w:szCs w:val="22"/>
        </w:rPr>
        <w:t>. Vacancies in the Board of Directors may be filled for the unexpired term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by a majority vote of the remaining Directors at which a quorum is present.</w:t>
      </w:r>
    </w:p>
    <w:p w14:paraId="1ADD459F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4.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Powers and Duties of the Directors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Board of Directors shall have the general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management of the affairs, property and business of this corporation and, subject to these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by- laws, may adopt such rules and regulations for that purpose and for the conduct of its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meetings as the Board of Directors may deem proper.</w:t>
      </w:r>
    </w:p>
    <w:p w14:paraId="35C4928B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5.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Nominating Committee</w:t>
      </w:r>
      <w:r w:rsidRPr="009A2861">
        <w:rPr>
          <w:rStyle w:val="fontstyle21"/>
          <w:rFonts w:ascii="Times New Roman" w:hAnsi="Times New Roman"/>
          <w:sz w:val="22"/>
          <w:szCs w:val="22"/>
        </w:rPr>
        <w:t>. Not less than three (3) months prior to the date of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annual meeting of the members of the Corporation, the President of the Corporation shall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appoint a nominating committee which shall include a representative from each of the eight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major groups with members participating in the statewide notification center -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communications, gas transmission, products pipelines, gas distribution, cable television,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municipal, electrical and water. Such nominating committee shall present a suggested slate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of directors to be acted upon by the members of the Corporation at the next annual meeting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of the membership of the Corporation, such slate to include one representative of each of said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major groups whose representative shall be due for election.</w:t>
      </w:r>
    </w:p>
    <w:p w14:paraId="5136B7A9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01"/>
          <w:rFonts w:ascii="Times New Roman" w:hAnsi="Times New Roman"/>
          <w:sz w:val="26"/>
          <w:szCs w:val="26"/>
        </w:rPr>
      </w:pPr>
      <w:r w:rsidRPr="009A2861">
        <w:rPr>
          <w:color w:val="000000"/>
          <w:sz w:val="22"/>
          <w:szCs w:val="22"/>
        </w:rPr>
        <w:br/>
      </w:r>
      <w:r w:rsidRPr="009A2861">
        <w:rPr>
          <w:rStyle w:val="fontstyle01"/>
          <w:rFonts w:ascii="Times New Roman" w:hAnsi="Times New Roman"/>
          <w:sz w:val="26"/>
          <w:szCs w:val="26"/>
        </w:rPr>
        <w:t>ARTICLE VII</w:t>
      </w:r>
    </w:p>
    <w:p w14:paraId="3B30AE14" w14:textId="77777777" w:rsidR="00E64CD5" w:rsidRP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u w:val="single"/>
        </w:rPr>
      </w:pPr>
      <w:r w:rsidRPr="00E64CD5">
        <w:rPr>
          <w:rStyle w:val="fontstyle21"/>
          <w:rFonts w:ascii="Times New Roman" w:hAnsi="Times New Roman"/>
          <w:u w:val="single"/>
        </w:rPr>
        <w:t>Meetings of Directors</w:t>
      </w:r>
    </w:p>
    <w:p w14:paraId="55930D61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1.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Annual Meeting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annual Meeting of the Board of Directors shall be held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immediately following the Annual Meeting of this Corporation for the purpose of electing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officers, appointing committees and for the transaction of such other business as may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properly come before the meeting. No notice shall be required for the Annual Meeting of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Board of Directors.</w:t>
      </w:r>
    </w:p>
    <w:p w14:paraId="05753375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2.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Meetings</w:t>
      </w:r>
      <w:r w:rsidRPr="009A2861">
        <w:rPr>
          <w:rStyle w:val="fontstyle21"/>
          <w:rFonts w:ascii="Times New Roman" w:hAnsi="Times New Roman"/>
          <w:sz w:val="22"/>
          <w:szCs w:val="22"/>
        </w:rPr>
        <w:t>. Regular meetings of the Board of Directors shall be held at least once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every three (3) months on the first Thursday of the designated month as determined by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Board of Directors. Special Meetings of the Board of Directors may be called at any time by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the President. On the written request of any three (3) Directors to the President, the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President shall call a meeting of the Board of Directors. Meetings shall be held at the office of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this Corporation, or at any such other place as may be designated in the notice.</w:t>
      </w:r>
    </w:p>
    <w:p w14:paraId="7C43D496" w14:textId="77777777" w:rsidR="00E64CD5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3.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Notice of Meetings</w:t>
      </w:r>
      <w:r w:rsidRPr="009A2861">
        <w:rPr>
          <w:rStyle w:val="fontstyle21"/>
          <w:rFonts w:ascii="Times New Roman" w:hAnsi="Times New Roman"/>
          <w:sz w:val="22"/>
          <w:szCs w:val="22"/>
        </w:rPr>
        <w:t>. Except for the Annual Meeting of the Board of Directors, notice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of the time, place and purpose of any meeting of the Board of Directors shall be given, either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written or oral, not later than two (2) days prior to such meeting.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</w:p>
    <w:p w14:paraId="513F6A77" w14:textId="77777777" w:rsidR="00907862" w:rsidRDefault="009A2861" w:rsidP="00A857D6">
      <w:pPr>
        <w:pStyle w:val="BodyText"/>
        <w:spacing w:before="120" w:after="120"/>
        <w:ind w:left="720" w:right="720"/>
        <w:rPr>
          <w:rStyle w:val="fontstyle01"/>
          <w:rFonts w:ascii="Times New Roman" w:hAnsi="Times New Roman"/>
          <w:sz w:val="26"/>
          <w:szCs w:val="26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Section. 4. </w:t>
      </w:r>
      <w:r w:rsidRPr="00E64CD5">
        <w:rPr>
          <w:rStyle w:val="fontstyle21"/>
          <w:rFonts w:ascii="Times New Roman" w:hAnsi="Times New Roman"/>
          <w:sz w:val="22"/>
          <w:szCs w:val="22"/>
          <w:u w:val="single"/>
        </w:rPr>
        <w:t>Quorum</w:t>
      </w:r>
      <w:r w:rsidRPr="009A2861">
        <w:rPr>
          <w:rStyle w:val="fontstyle21"/>
          <w:rFonts w:ascii="Times New Roman" w:hAnsi="Times New Roman"/>
          <w:sz w:val="22"/>
          <w:szCs w:val="22"/>
        </w:rPr>
        <w:t>. At all meetings of the Board of Directors, a majority of the number of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Directors in office (excluding Advisory Directors) shall constitute a quorum for the transaction</w:t>
      </w:r>
      <w:r w:rsidR="00E64CD5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of business.</w:t>
      </w:r>
      <w:r w:rsidRPr="009A2861">
        <w:rPr>
          <w:color w:val="000000"/>
          <w:sz w:val="22"/>
          <w:szCs w:val="22"/>
        </w:rPr>
        <w:br/>
      </w:r>
    </w:p>
    <w:p w14:paraId="08E42755" w14:textId="77777777" w:rsidR="00907862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</w:rPr>
      </w:pPr>
      <w:r w:rsidRPr="009A2861">
        <w:rPr>
          <w:rStyle w:val="fontstyle01"/>
          <w:rFonts w:ascii="Times New Roman" w:hAnsi="Times New Roman"/>
          <w:sz w:val="26"/>
          <w:szCs w:val="26"/>
        </w:rPr>
        <w:t>ARTICLE VIII</w:t>
      </w:r>
      <w:r w:rsidRPr="009A2861">
        <w:rPr>
          <w:b/>
          <w:bCs/>
          <w:color w:val="000000"/>
          <w:sz w:val="26"/>
          <w:szCs w:val="26"/>
        </w:rPr>
        <w:br/>
      </w:r>
      <w:r w:rsidRPr="00907862">
        <w:rPr>
          <w:rStyle w:val="fontstyle21"/>
          <w:rFonts w:ascii="Times New Roman" w:hAnsi="Times New Roman"/>
          <w:u w:val="single"/>
        </w:rPr>
        <w:t>Executive Committee</w:t>
      </w:r>
    </w:p>
    <w:p w14:paraId="33C5A206" w14:textId="77777777" w:rsidR="00907862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>Section 1. There may be an Executive Committee which shall consist of three (3) Directors of</w:t>
      </w:r>
      <w:r w:rsidRPr="009A2861">
        <w:rPr>
          <w:color w:val="000000"/>
          <w:sz w:val="22"/>
          <w:szCs w:val="22"/>
        </w:rPr>
        <w:br/>
      </w:r>
      <w:r w:rsidRPr="009A2861">
        <w:rPr>
          <w:rStyle w:val="fontstyle21"/>
          <w:rFonts w:ascii="Times New Roman" w:hAnsi="Times New Roman"/>
          <w:sz w:val="22"/>
          <w:szCs w:val="22"/>
        </w:rPr>
        <w:t>which the President shall be a member by virtue of his office; the remaining two (2) members</w:t>
      </w:r>
      <w:r w:rsidRPr="009A2861">
        <w:rPr>
          <w:color w:val="000000"/>
          <w:sz w:val="22"/>
          <w:szCs w:val="22"/>
        </w:rPr>
        <w:br/>
      </w:r>
      <w:r w:rsidRPr="009A2861">
        <w:rPr>
          <w:rStyle w:val="fontstyle21"/>
          <w:rFonts w:ascii="Times New Roman" w:hAnsi="Times New Roman"/>
          <w:sz w:val="22"/>
          <w:szCs w:val="22"/>
        </w:rPr>
        <w:t>to be nominated by the President and elected by the Directors.</w:t>
      </w:r>
      <w:r w:rsidRPr="009A2861">
        <w:rPr>
          <w:color w:val="000000"/>
          <w:sz w:val="22"/>
          <w:szCs w:val="22"/>
        </w:rPr>
        <w:br/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2. </w:t>
      </w:r>
      <w:r w:rsidRPr="00907862">
        <w:rPr>
          <w:rStyle w:val="fontstyle21"/>
          <w:rFonts w:ascii="Times New Roman" w:hAnsi="Times New Roman"/>
          <w:sz w:val="22"/>
          <w:szCs w:val="22"/>
          <w:u w:val="single"/>
        </w:rPr>
        <w:t>Meetings</w:t>
      </w:r>
      <w:r w:rsidRPr="009A2861">
        <w:rPr>
          <w:rStyle w:val="fontstyle21"/>
          <w:rFonts w:ascii="Times New Roman" w:hAnsi="Times New Roman"/>
          <w:sz w:val="22"/>
          <w:szCs w:val="22"/>
        </w:rPr>
        <w:t>. Meetings of the Executive Committee may be called at any time by the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President. On the written request of either of the other members of the Executive Committee.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Reasonable notice, written or oral, shall be given of each meeting of the Executive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 xml:space="preserve">Committee. Meetings of the Executive </w:t>
      </w:r>
      <w:r w:rsidRPr="009A2861">
        <w:rPr>
          <w:rStyle w:val="fontstyle21"/>
          <w:rFonts w:ascii="Times New Roman" w:hAnsi="Times New Roman"/>
          <w:sz w:val="22"/>
          <w:szCs w:val="22"/>
        </w:rPr>
        <w:lastRenderedPageBreak/>
        <w:t>Committee shall be held at the office of this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Corporation, or at such other place as may be designated in the notice.</w:t>
      </w:r>
    </w:p>
    <w:p w14:paraId="3FE59839" w14:textId="77777777" w:rsidR="00907862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3. </w:t>
      </w:r>
      <w:r w:rsidRPr="00907862">
        <w:rPr>
          <w:rStyle w:val="fontstyle21"/>
          <w:rFonts w:ascii="Times New Roman" w:hAnsi="Times New Roman"/>
          <w:sz w:val="22"/>
          <w:szCs w:val="22"/>
          <w:u w:val="single"/>
        </w:rPr>
        <w:t>Quorum</w:t>
      </w:r>
      <w:r w:rsidRPr="009A2861">
        <w:rPr>
          <w:rStyle w:val="fontstyle21"/>
          <w:rFonts w:ascii="Times New Roman" w:hAnsi="Times New Roman"/>
          <w:sz w:val="22"/>
          <w:szCs w:val="22"/>
        </w:rPr>
        <w:t>. At all meetings of the Executive Committee, a majority of all the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members of the Executive Committee shall constitute a quorum for the transaction of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business.</w:t>
      </w:r>
    </w:p>
    <w:p w14:paraId="660D8697" w14:textId="77777777" w:rsidR="00907862" w:rsidRDefault="009A2861" w:rsidP="00A857D6">
      <w:pPr>
        <w:pStyle w:val="BodyText"/>
        <w:spacing w:before="120" w:after="120"/>
        <w:ind w:left="720" w:right="720"/>
        <w:rPr>
          <w:rStyle w:val="fontstyle01"/>
          <w:rFonts w:ascii="Times New Roman" w:hAnsi="Times New Roman"/>
          <w:sz w:val="26"/>
          <w:szCs w:val="26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4. </w:t>
      </w:r>
      <w:r w:rsidRPr="00907862">
        <w:rPr>
          <w:rStyle w:val="fontstyle21"/>
          <w:rFonts w:ascii="Times New Roman" w:hAnsi="Times New Roman"/>
          <w:sz w:val="22"/>
          <w:szCs w:val="22"/>
          <w:u w:val="single"/>
        </w:rPr>
        <w:t>Powers and Duties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Executive Committee shall have full power to act in all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matters for the Board of Directors in the interims between the meetings of the Board of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Directors. When, in these bylaws, powers and duties are designated to the Board of Directors,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those powers and duties are designated to the Executive Committee as well without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exception. The Executive Committee, however, shall be subject to the control of the Board of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Directors and shall carry out all instructions issued to it by the Board of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Directors.</w:t>
      </w:r>
      <w:r w:rsidRPr="009A2861">
        <w:rPr>
          <w:color w:val="000000"/>
          <w:sz w:val="22"/>
          <w:szCs w:val="22"/>
        </w:rPr>
        <w:br/>
      </w:r>
    </w:p>
    <w:p w14:paraId="2FF13E6D" w14:textId="77777777" w:rsidR="00907862" w:rsidRDefault="009A2861" w:rsidP="00A857D6">
      <w:pPr>
        <w:pStyle w:val="BodyText"/>
        <w:spacing w:before="120" w:after="120"/>
        <w:ind w:left="720" w:right="720"/>
        <w:rPr>
          <w:rStyle w:val="fontstyle01"/>
          <w:rFonts w:ascii="Times New Roman" w:hAnsi="Times New Roman"/>
          <w:sz w:val="26"/>
          <w:szCs w:val="26"/>
        </w:rPr>
      </w:pPr>
      <w:r w:rsidRPr="009A2861">
        <w:rPr>
          <w:rStyle w:val="fontstyle01"/>
          <w:rFonts w:ascii="Times New Roman" w:hAnsi="Times New Roman"/>
          <w:sz w:val="26"/>
          <w:szCs w:val="26"/>
        </w:rPr>
        <w:t>ARTICLE IX</w:t>
      </w:r>
    </w:p>
    <w:p w14:paraId="54F4A0D5" w14:textId="77777777" w:rsidR="00907862" w:rsidRPr="00907862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u w:val="single"/>
        </w:rPr>
      </w:pPr>
      <w:r w:rsidRPr="00907862">
        <w:rPr>
          <w:rStyle w:val="fontstyle21"/>
          <w:rFonts w:ascii="Times New Roman" w:hAnsi="Times New Roman"/>
          <w:u w:val="single"/>
        </w:rPr>
        <w:t>Other Committees</w:t>
      </w:r>
    </w:p>
    <w:p w14:paraId="47CADEEC" w14:textId="77777777" w:rsidR="00907862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1. </w:t>
      </w:r>
      <w:r w:rsidRPr="00907862">
        <w:rPr>
          <w:rStyle w:val="fontstyle21"/>
          <w:rFonts w:ascii="Times New Roman" w:hAnsi="Times New Roman"/>
          <w:sz w:val="22"/>
          <w:szCs w:val="22"/>
          <w:u w:val="single"/>
        </w:rPr>
        <w:t>Establishment</w:t>
      </w:r>
      <w:r w:rsidRPr="009A2861">
        <w:rPr>
          <w:rStyle w:val="fontstyle21"/>
          <w:rFonts w:ascii="Times New Roman" w:hAnsi="Times New Roman"/>
          <w:sz w:val="22"/>
          <w:szCs w:val="22"/>
        </w:rPr>
        <w:t>. The Board of Directors shall establish an operating, legal or other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such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committees as it deems appropriate to advise it on matters affecting the business and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affairs of this Corporation and the notification center. The members of these committees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need not be Directors of this Corporation.</w:t>
      </w:r>
    </w:p>
    <w:p w14:paraId="4CD6F1E1" w14:textId="77777777" w:rsidR="00907862" w:rsidRDefault="009A2861" w:rsidP="00A857D6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2. </w:t>
      </w:r>
      <w:r w:rsidRPr="00907862">
        <w:rPr>
          <w:rStyle w:val="fontstyle21"/>
          <w:rFonts w:ascii="Times New Roman" w:hAnsi="Times New Roman"/>
          <w:sz w:val="22"/>
          <w:szCs w:val="22"/>
          <w:u w:val="single"/>
        </w:rPr>
        <w:t>Committee Memberships and Duties</w:t>
      </w:r>
      <w:r w:rsidRPr="009A2861">
        <w:rPr>
          <w:rStyle w:val="fontstyle21"/>
          <w:rFonts w:ascii="Times New Roman" w:hAnsi="Times New Roman"/>
          <w:sz w:val="22"/>
          <w:szCs w:val="22"/>
        </w:rPr>
        <w:t>. Each committee shall have the number of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members and such duties as the Board of Directors shall deem appropriate.</w:t>
      </w:r>
    </w:p>
    <w:p w14:paraId="6D0A1F06" w14:textId="77777777" w:rsidR="00415F5F" w:rsidRDefault="009A2861" w:rsidP="00907862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sz w:val="22"/>
          <w:szCs w:val="22"/>
        </w:rPr>
      </w:pPr>
      <w:r w:rsidRPr="009A2861">
        <w:rPr>
          <w:rStyle w:val="fontstyle21"/>
          <w:rFonts w:ascii="Times New Roman" w:hAnsi="Times New Roman"/>
          <w:sz w:val="22"/>
          <w:szCs w:val="22"/>
        </w:rPr>
        <w:t xml:space="preserve">Section 3. </w:t>
      </w:r>
      <w:r w:rsidRPr="00907862">
        <w:rPr>
          <w:rStyle w:val="fontstyle21"/>
          <w:rFonts w:ascii="Times New Roman" w:hAnsi="Times New Roman"/>
          <w:sz w:val="22"/>
          <w:szCs w:val="22"/>
          <w:u w:val="single"/>
        </w:rPr>
        <w:t>Meetings</w:t>
      </w:r>
      <w:r w:rsidRPr="009A2861">
        <w:rPr>
          <w:rStyle w:val="fontstyle21"/>
          <w:rFonts w:ascii="Times New Roman" w:hAnsi="Times New Roman"/>
          <w:sz w:val="22"/>
          <w:szCs w:val="22"/>
        </w:rPr>
        <w:t>. Each such committee shall meet on the call of its chairman, upon not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less than five (5) days prior written or verbal notice, the Chairman of each such committee to</w:t>
      </w:r>
      <w:r w:rsidR="00907862"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Pr="009A2861">
        <w:rPr>
          <w:rStyle w:val="fontstyle21"/>
          <w:rFonts w:ascii="Times New Roman" w:hAnsi="Times New Roman"/>
          <w:sz w:val="22"/>
          <w:szCs w:val="22"/>
        </w:rPr>
        <w:t>be designated by the President of this Corporation and to serve at his pleasure.</w:t>
      </w:r>
    </w:p>
    <w:p w14:paraId="385524AA" w14:textId="77777777" w:rsidR="00907862" w:rsidRPr="00907862" w:rsidRDefault="00907862" w:rsidP="00907862">
      <w:pPr>
        <w:pStyle w:val="BodyText"/>
        <w:spacing w:before="240" w:after="120"/>
        <w:ind w:left="720" w:right="720"/>
        <w:rPr>
          <w:rStyle w:val="fontstyle01"/>
          <w:rFonts w:ascii="Times New Roman" w:hAnsi="Times New Roman"/>
          <w:sz w:val="26"/>
          <w:szCs w:val="26"/>
        </w:rPr>
      </w:pPr>
      <w:r w:rsidRPr="00907862">
        <w:rPr>
          <w:rStyle w:val="fontstyle01"/>
          <w:rFonts w:ascii="Times New Roman" w:hAnsi="Times New Roman"/>
          <w:sz w:val="26"/>
          <w:szCs w:val="26"/>
        </w:rPr>
        <w:t>ARTICLE XII</w:t>
      </w:r>
    </w:p>
    <w:p w14:paraId="356C4E6C" w14:textId="77777777" w:rsidR="00907862" w:rsidRDefault="00907862" w:rsidP="00907862">
      <w:pPr>
        <w:pStyle w:val="BodyText"/>
        <w:spacing w:before="120" w:after="120"/>
        <w:ind w:left="720" w:right="720"/>
        <w:rPr>
          <w:rStyle w:val="fontstyle21"/>
          <w:rFonts w:ascii="Times New Roman" w:hAnsi="Times New Roman"/>
          <w:u w:val="single"/>
        </w:rPr>
      </w:pPr>
      <w:r w:rsidRPr="00907862">
        <w:rPr>
          <w:rStyle w:val="fontstyle21"/>
          <w:rFonts w:ascii="Times New Roman" w:hAnsi="Times New Roman"/>
          <w:u w:val="single"/>
        </w:rPr>
        <w:t>Amendments</w:t>
      </w:r>
    </w:p>
    <w:p w14:paraId="170955B6" w14:textId="77777777" w:rsidR="00907862" w:rsidRPr="00907862" w:rsidRDefault="00907862" w:rsidP="00907862">
      <w:pPr>
        <w:pStyle w:val="BodyText"/>
        <w:spacing w:before="120" w:after="120"/>
        <w:ind w:left="720" w:right="720"/>
        <w:rPr>
          <w:color w:val="000000" w:themeColor="text1"/>
          <w:sz w:val="16"/>
          <w:szCs w:val="16"/>
        </w:rPr>
      </w:pPr>
      <w:r w:rsidRPr="00907862">
        <w:rPr>
          <w:color w:val="000000" w:themeColor="text1"/>
          <w:sz w:val="22"/>
          <w:szCs w:val="22"/>
        </w:rPr>
        <w:t>These Bylaws may be altered or repealed, or new Bylaws may be adopted by a</w:t>
      </w:r>
      <w:r>
        <w:rPr>
          <w:color w:val="000000" w:themeColor="text1"/>
          <w:sz w:val="22"/>
          <w:szCs w:val="22"/>
        </w:rPr>
        <w:t xml:space="preserve"> </w:t>
      </w:r>
      <w:r w:rsidRPr="00907862">
        <w:rPr>
          <w:color w:val="000000" w:themeColor="text1"/>
          <w:sz w:val="22"/>
          <w:szCs w:val="22"/>
        </w:rPr>
        <w:t>majority vote of a quorum of the members entitled to exercise the voting power of this</w:t>
      </w:r>
      <w:r>
        <w:rPr>
          <w:color w:val="000000" w:themeColor="text1"/>
          <w:sz w:val="22"/>
          <w:szCs w:val="22"/>
        </w:rPr>
        <w:t xml:space="preserve"> </w:t>
      </w:r>
      <w:r w:rsidRPr="00907862">
        <w:rPr>
          <w:color w:val="000000" w:themeColor="text1"/>
          <w:sz w:val="22"/>
          <w:szCs w:val="22"/>
        </w:rPr>
        <w:t>Corporation at any annual, regular or special meeting duly convened after notice to the</w:t>
      </w:r>
      <w:r>
        <w:rPr>
          <w:color w:val="000000" w:themeColor="text1"/>
          <w:sz w:val="22"/>
          <w:szCs w:val="22"/>
        </w:rPr>
        <w:t xml:space="preserve"> </w:t>
      </w:r>
      <w:r w:rsidRPr="00907862">
        <w:rPr>
          <w:color w:val="000000" w:themeColor="text1"/>
          <w:sz w:val="22"/>
          <w:szCs w:val="22"/>
        </w:rPr>
        <w:t>members setting out the purpose of the meeting.</w:t>
      </w:r>
      <w:r w:rsidRPr="00907862">
        <w:rPr>
          <w:color w:val="000000" w:themeColor="text1"/>
          <w:sz w:val="22"/>
          <w:szCs w:val="22"/>
        </w:rPr>
        <w:br/>
      </w:r>
    </w:p>
    <w:p w14:paraId="5C29DDBD" w14:textId="77777777" w:rsidR="00907862" w:rsidRDefault="00907862" w:rsidP="00907862">
      <w:pPr>
        <w:pStyle w:val="BodyText"/>
        <w:spacing w:after="120"/>
        <w:ind w:left="720" w:right="720"/>
        <w:rPr>
          <w:color w:val="000000" w:themeColor="text1"/>
          <w:sz w:val="22"/>
          <w:szCs w:val="22"/>
        </w:rPr>
      </w:pPr>
      <w:r w:rsidRPr="00907862">
        <w:rPr>
          <w:color w:val="000000" w:themeColor="text1"/>
          <w:sz w:val="22"/>
          <w:szCs w:val="22"/>
        </w:rPr>
        <w:t>These Bylaws were adopted by the Members of Mississippi 811, Inc., at the Organizational</w:t>
      </w:r>
      <w:r>
        <w:rPr>
          <w:color w:val="000000" w:themeColor="text1"/>
          <w:sz w:val="22"/>
          <w:szCs w:val="22"/>
        </w:rPr>
        <w:t xml:space="preserve"> </w:t>
      </w:r>
      <w:r w:rsidRPr="00907862">
        <w:rPr>
          <w:color w:val="000000" w:themeColor="text1"/>
          <w:sz w:val="22"/>
          <w:szCs w:val="22"/>
        </w:rPr>
        <w:t>Meeting held on March 9, 1984, at the Landmark Center building in Jackson, Mississippi.</w:t>
      </w:r>
    </w:p>
    <w:p w14:paraId="4D2C8575" w14:textId="77777777" w:rsidR="00907862" w:rsidRDefault="00907862" w:rsidP="00907862">
      <w:pPr>
        <w:pStyle w:val="BodyText"/>
        <w:spacing w:before="120" w:after="120"/>
        <w:ind w:left="720" w:right="720"/>
        <w:rPr>
          <w:color w:val="000000" w:themeColor="text1"/>
          <w:sz w:val="22"/>
          <w:szCs w:val="22"/>
        </w:rPr>
      </w:pPr>
      <w:r w:rsidRPr="00907862">
        <w:rPr>
          <w:color w:val="000000" w:themeColor="text1"/>
          <w:sz w:val="22"/>
          <w:szCs w:val="22"/>
        </w:rPr>
        <w:br/>
        <w:t>Revision #5</w:t>
      </w:r>
      <w:r w:rsidRPr="00907862">
        <w:rPr>
          <w:color w:val="000000" w:themeColor="text1"/>
          <w:sz w:val="22"/>
          <w:szCs w:val="22"/>
        </w:rPr>
        <w:br/>
        <w:t>April 2, 2009</w:t>
      </w:r>
      <w:r w:rsidRPr="00907862">
        <w:rPr>
          <w:color w:val="000000" w:themeColor="text1"/>
          <w:sz w:val="22"/>
          <w:szCs w:val="22"/>
        </w:rPr>
        <w:br/>
        <w:t>- Name Change</w:t>
      </w:r>
      <w:r w:rsidRPr="00907862">
        <w:rPr>
          <w:color w:val="000000" w:themeColor="text1"/>
          <w:sz w:val="22"/>
          <w:szCs w:val="22"/>
        </w:rPr>
        <w:br/>
      </w:r>
    </w:p>
    <w:p w14:paraId="4008C5A0" w14:textId="77777777" w:rsidR="00907862" w:rsidRDefault="00907862" w:rsidP="00907862">
      <w:pPr>
        <w:pStyle w:val="BodyText"/>
        <w:spacing w:before="120" w:after="120"/>
        <w:ind w:left="720" w:right="720"/>
        <w:rPr>
          <w:color w:val="000000" w:themeColor="text1"/>
          <w:sz w:val="22"/>
          <w:szCs w:val="22"/>
        </w:rPr>
      </w:pPr>
      <w:r w:rsidRPr="00907862">
        <w:rPr>
          <w:color w:val="000000" w:themeColor="text1"/>
          <w:sz w:val="22"/>
          <w:szCs w:val="22"/>
        </w:rPr>
        <w:t>Revision #4</w:t>
      </w:r>
      <w:r w:rsidRPr="00907862">
        <w:rPr>
          <w:color w:val="000000" w:themeColor="text1"/>
          <w:sz w:val="22"/>
          <w:szCs w:val="22"/>
        </w:rPr>
        <w:br/>
        <w:t>April 3, 2008</w:t>
      </w:r>
      <w:r w:rsidRPr="00907862">
        <w:rPr>
          <w:color w:val="000000" w:themeColor="text1"/>
          <w:sz w:val="22"/>
          <w:szCs w:val="22"/>
        </w:rPr>
        <w:br/>
        <w:t>- Eight Board of Directors (Rural Water)</w:t>
      </w:r>
      <w:r w:rsidRPr="00907862">
        <w:rPr>
          <w:color w:val="000000" w:themeColor="text1"/>
          <w:sz w:val="22"/>
          <w:szCs w:val="22"/>
        </w:rPr>
        <w:br/>
      </w:r>
    </w:p>
    <w:p w14:paraId="2B926916" w14:textId="77777777" w:rsidR="00907862" w:rsidRDefault="00907862" w:rsidP="00907862">
      <w:pPr>
        <w:pStyle w:val="BodyText"/>
        <w:spacing w:before="120" w:after="120"/>
        <w:ind w:left="720" w:right="720"/>
        <w:rPr>
          <w:color w:val="000000" w:themeColor="text1"/>
          <w:sz w:val="22"/>
          <w:szCs w:val="22"/>
        </w:rPr>
      </w:pPr>
      <w:r w:rsidRPr="00907862">
        <w:rPr>
          <w:color w:val="000000" w:themeColor="text1"/>
          <w:sz w:val="22"/>
          <w:szCs w:val="22"/>
        </w:rPr>
        <w:t>Revision #3</w:t>
      </w:r>
      <w:r w:rsidRPr="00907862">
        <w:rPr>
          <w:color w:val="000000" w:themeColor="text1"/>
          <w:sz w:val="22"/>
          <w:szCs w:val="22"/>
        </w:rPr>
        <w:br/>
        <w:t>May 1, 1991</w:t>
      </w:r>
      <w:r w:rsidRPr="00907862">
        <w:rPr>
          <w:color w:val="000000" w:themeColor="text1"/>
          <w:sz w:val="22"/>
          <w:szCs w:val="22"/>
        </w:rPr>
        <w:br/>
      </w:r>
    </w:p>
    <w:p w14:paraId="2AD6424A" w14:textId="77777777" w:rsidR="00907862" w:rsidRPr="009A2861" w:rsidRDefault="00907862" w:rsidP="00907862">
      <w:pPr>
        <w:pStyle w:val="BodyText"/>
        <w:spacing w:before="120" w:after="120"/>
        <w:ind w:left="720" w:right="720"/>
        <w:rPr>
          <w:color w:val="000000" w:themeColor="text1"/>
          <w:sz w:val="22"/>
          <w:szCs w:val="22"/>
        </w:rPr>
      </w:pPr>
      <w:r w:rsidRPr="00907862">
        <w:rPr>
          <w:color w:val="000000" w:themeColor="text1"/>
          <w:sz w:val="22"/>
          <w:szCs w:val="22"/>
        </w:rPr>
        <w:t>Revision #2</w:t>
      </w:r>
      <w:r w:rsidRPr="00907862">
        <w:rPr>
          <w:color w:val="000000" w:themeColor="text1"/>
          <w:sz w:val="22"/>
          <w:szCs w:val="22"/>
        </w:rPr>
        <w:br/>
        <w:t>June 20, 1985</w:t>
      </w:r>
    </w:p>
    <w:sectPr w:rsidR="00907862" w:rsidRPr="009A2861" w:rsidSect="00A5446C">
      <w:footerReference w:type="default" r:id="rId9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83F7" w14:textId="77777777" w:rsidR="00F6569D" w:rsidRDefault="00F6569D">
      <w:r>
        <w:separator/>
      </w:r>
    </w:p>
  </w:endnote>
  <w:endnote w:type="continuationSeparator" w:id="0">
    <w:p w14:paraId="061CC0FD" w14:textId="77777777" w:rsidR="00F6569D" w:rsidRDefault="00F6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0850" w14:textId="77777777" w:rsidR="009C2582" w:rsidRDefault="009C2582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FDD6" w14:textId="77777777" w:rsidR="00F6569D" w:rsidRDefault="00F6569D">
      <w:r>
        <w:separator/>
      </w:r>
    </w:p>
  </w:footnote>
  <w:footnote w:type="continuationSeparator" w:id="0">
    <w:p w14:paraId="20CCEC97" w14:textId="77777777" w:rsidR="00F6569D" w:rsidRDefault="00F6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5E7"/>
    <w:multiLevelType w:val="hybridMultilevel"/>
    <w:tmpl w:val="2E5AB928"/>
    <w:lvl w:ilvl="0" w:tplc="AA540066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9B21E4F"/>
    <w:multiLevelType w:val="hybridMultilevel"/>
    <w:tmpl w:val="C226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7581"/>
    <w:multiLevelType w:val="hybridMultilevel"/>
    <w:tmpl w:val="719C0D4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C54140"/>
    <w:multiLevelType w:val="hybridMultilevel"/>
    <w:tmpl w:val="F762FECC"/>
    <w:lvl w:ilvl="0" w:tplc="0DDADC68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225148FD"/>
    <w:multiLevelType w:val="hybridMultilevel"/>
    <w:tmpl w:val="417C900A"/>
    <w:lvl w:ilvl="0" w:tplc="0DDADC6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42300DA"/>
    <w:multiLevelType w:val="hybridMultilevel"/>
    <w:tmpl w:val="9CD297BC"/>
    <w:lvl w:ilvl="0" w:tplc="AA5400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80195"/>
    <w:multiLevelType w:val="multilevel"/>
    <w:tmpl w:val="4982876A"/>
    <w:lvl w:ilvl="0">
      <w:start w:val="100"/>
      <w:numFmt w:val="decimalZero"/>
      <w:pStyle w:val="PatentApp100-999"/>
      <w:suff w:val="nothing"/>
      <w:lvlText w:val="[0%1]   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7" w15:restartNumberingAfterBreak="0">
    <w:nsid w:val="29C4065B"/>
    <w:multiLevelType w:val="hybridMultilevel"/>
    <w:tmpl w:val="0278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582"/>
    <w:multiLevelType w:val="hybridMultilevel"/>
    <w:tmpl w:val="5E14C038"/>
    <w:lvl w:ilvl="0" w:tplc="A0427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4DD6"/>
    <w:multiLevelType w:val="hybridMultilevel"/>
    <w:tmpl w:val="BFD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607B12"/>
    <w:multiLevelType w:val="hybridMultilevel"/>
    <w:tmpl w:val="6D1E9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857645"/>
    <w:multiLevelType w:val="hybridMultilevel"/>
    <w:tmpl w:val="12BAD0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EC244C"/>
    <w:multiLevelType w:val="hybridMultilevel"/>
    <w:tmpl w:val="FF0AE1F8"/>
    <w:lvl w:ilvl="0" w:tplc="AFACF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553565"/>
    <w:multiLevelType w:val="hybridMultilevel"/>
    <w:tmpl w:val="333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62B4F"/>
    <w:multiLevelType w:val="hybridMultilevel"/>
    <w:tmpl w:val="4F5E5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0246719">
    <w:abstractNumId w:val="7"/>
  </w:num>
  <w:num w:numId="2" w16cid:durableId="700859107">
    <w:abstractNumId w:val="12"/>
  </w:num>
  <w:num w:numId="3" w16cid:durableId="1246378192">
    <w:abstractNumId w:val="11"/>
  </w:num>
  <w:num w:numId="4" w16cid:durableId="145321301">
    <w:abstractNumId w:val="6"/>
  </w:num>
  <w:num w:numId="5" w16cid:durableId="867373721">
    <w:abstractNumId w:val="14"/>
  </w:num>
  <w:num w:numId="6" w16cid:durableId="164980807">
    <w:abstractNumId w:val="2"/>
  </w:num>
  <w:num w:numId="7" w16cid:durableId="1070737499">
    <w:abstractNumId w:val="10"/>
  </w:num>
  <w:num w:numId="8" w16cid:durableId="640579678">
    <w:abstractNumId w:val="5"/>
  </w:num>
  <w:num w:numId="9" w16cid:durableId="1867404246">
    <w:abstractNumId w:val="9"/>
  </w:num>
  <w:num w:numId="10" w16cid:durableId="808090788">
    <w:abstractNumId w:val="0"/>
  </w:num>
  <w:num w:numId="11" w16cid:durableId="1625387720">
    <w:abstractNumId w:val="1"/>
  </w:num>
  <w:num w:numId="12" w16cid:durableId="1713771733">
    <w:abstractNumId w:val="13"/>
  </w:num>
  <w:num w:numId="13" w16cid:durableId="83379029">
    <w:abstractNumId w:val="8"/>
  </w:num>
  <w:num w:numId="14" w16cid:durableId="1513229228">
    <w:abstractNumId w:val="4"/>
  </w:num>
  <w:num w:numId="15" w16cid:durableId="951325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Q6PgmlWwSBoCT7PgX+DtY7r8ObqXgvOU3kxQOVC0pIoLTijMycZoH3ZVwredYtYHwpo0arXzCFGoIGnJBTdoA==" w:salt="Qguz/47K7pKy32Zd8XfXG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A6"/>
    <w:rsid w:val="000077BD"/>
    <w:rsid w:val="00017DD1"/>
    <w:rsid w:val="00020F62"/>
    <w:rsid w:val="00022DFB"/>
    <w:rsid w:val="00032E90"/>
    <w:rsid w:val="000332AD"/>
    <w:rsid w:val="00037F74"/>
    <w:rsid w:val="000447ED"/>
    <w:rsid w:val="0006746A"/>
    <w:rsid w:val="00083067"/>
    <w:rsid w:val="000A75F4"/>
    <w:rsid w:val="000B643C"/>
    <w:rsid w:val="000C0676"/>
    <w:rsid w:val="000C3395"/>
    <w:rsid w:val="000C5632"/>
    <w:rsid w:val="000E2704"/>
    <w:rsid w:val="000E5594"/>
    <w:rsid w:val="000F0F97"/>
    <w:rsid w:val="00111242"/>
    <w:rsid w:val="0011649E"/>
    <w:rsid w:val="00121BD9"/>
    <w:rsid w:val="00133898"/>
    <w:rsid w:val="001448E4"/>
    <w:rsid w:val="00145489"/>
    <w:rsid w:val="001504E7"/>
    <w:rsid w:val="0016299F"/>
    <w:rsid w:val="00162C8A"/>
    <w:rsid w:val="0016303A"/>
    <w:rsid w:val="00171AD8"/>
    <w:rsid w:val="00190F40"/>
    <w:rsid w:val="001B52CC"/>
    <w:rsid w:val="001C2B8A"/>
    <w:rsid w:val="001C4C69"/>
    <w:rsid w:val="001D2340"/>
    <w:rsid w:val="001E10FD"/>
    <w:rsid w:val="001F7A95"/>
    <w:rsid w:val="002148B3"/>
    <w:rsid w:val="00230667"/>
    <w:rsid w:val="002321D7"/>
    <w:rsid w:val="00240AF1"/>
    <w:rsid w:val="0024648C"/>
    <w:rsid w:val="0025308E"/>
    <w:rsid w:val="002602F0"/>
    <w:rsid w:val="00266A9E"/>
    <w:rsid w:val="00281075"/>
    <w:rsid w:val="002C0936"/>
    <w:rsid w:val="002C0A1F"/>
    <w:rsid w:val="002C1001"/>
    <w:rsid w:val="002E2BD7"/>
    <w:rsid w:val="002F48DB"/>
    <w:rsid w:val="002F58DA"/>
    <w:rsid w:val="00321ECB"/>
    <w:rsid w:val="00326F1B"/>
    <w:rsid w:val="00353A1E"/>
    <w:rsid w:val="00354110"/>
    <w:rsid w:val="0036232B"/>
    <w:rsid w:val="00384215"/>
    <w:rsid w:val="003852B5"/>
    <w:rsid w:val="00393F48"/>
    <w:rsid w:val="003A0E36"/>
    <w:rsid w:val="003A0EA9"/>
    <w:rsid w:val="003C6A88"/>
    <w:rsid w:val="003E4B0A"/>
    <w:rsid w:val="004035E6"/>
    <w:rsid w:val="00415F5F"/>
    <w:rsid w:val="0041603C"/>
    <w:rsid w:val="0042038C"/>
    <w:rsid w:val="004434D0"/>
    <w:rsid w:val="00461DCB"/>
    <w:rsid w:val="00466272"/>
    <w:rsid w:val="0047243E"/>
    <w:rsid w:val="00491494"/>
    <w:rsid w:val="00491A66"/>
    <w:rsid w:val="004A6AB5"/>
    <w:rsid w:val="004B66C1"/>
    <w:rsid w:val="004D0298"/>
    <w:rsid w:val="004D64E0"/>
    <w:rsid w:val="004E47A6"/>
    <w:rsid w:val="004E4A21"/>
    <w:rsid w:val="005017C8"/>
    <w:rsid w:val="00501F2F"/>
    <w:rsid w:val="005314CE"/>
    <w:rsid w:val="00532E88"/>
    <w:rsid w:val="0053341C"/>
    <w:rsid w:val="005360D4"/>
    <w:rsid w:val="00536544"/>
    <w:rsid w:val="0054150F"/>
    <w:rsid w:val="00541F23"/>
    <w:rsid w:val="0054754E"/>
    <w:rsid w:val="005508E3"/>
    <w:rsid w:val="0056033D"/>
    <w:rsid w:val="0056338C"/>
    <w:rsid w:val="00574303"/>
    <w:rsid w:val="005746D9"/>
    <w:rsid w:val="00591CF7"/>
    <w:rsid w:val="005A7BAE"/>
    <w:rsid w:val="005B240F"/>
    <w:rsid w:val="005B49B2"/>
    <w:rsid w:val="005C2F05"/>
    <w:rsid w:val="005D4280"/>
    <w:rsid w:val="005D4842"/>
    <w:rsid w:val="005E07E0"/>
    <w:rsid w:val="005E73AB"/>
    <w:rsid w:val="005F422F"/>
    <w:rsid w:val="00616028"/>
    <w:rsid w:val="00630152"/>
    <w:rsid w:val="00656286"/>
    <w:rsid w:val="006638AD"/>
    <w:rsid w:val="00671993"/>
    <w:rsid w:val="00680634"/>
    <w:rsid w:val="00682713"/>
    <w:rsid w:val="00684092"/>
    <w:rsid w:val="006D109B"/>
    <w:rsid w:val="00722DE8"/>
    <w:rsid w:val="007324BD"/>
    <w:rsid w:val="00733AC6"/>
    <w:rsid w:val="007344B3"/>
    <w:rsid w:val="007352E9"/>
    <w:rsid w:val="00751C22"/>
    <w:rsid w:val="007535D0"/>
    <w:rsid w:val="007543A4"/>
    <w:rsid w:val="00757C1A"/>
    <w:rsid w:val="007622DC"/>
    <w:rsid w:val="00770EEA"/>
    <w:rsid w:val="007D7AB5"/>
    <w:rsid w:val="007E3D81"/>
    <w:rsid w:val="007E7B6E"/>
    <w:rsid w:val="007F3F5F"/>
    <w:rsid w:val="00836E7B"/>
    <w:rsid w:val="00842145"/>
    <w:rsid w:val="00850FE1"/>
    <w:rsid w:val="00857B91"/>
    <w:rsid w:val="008658E6"/>
    <w:rsid w:val="008667DA"/>
    <w:rsid w:val="00874D8F"/>
    <w:rsid w:val="00884CA6"/>
    <w:rsid w:val="00887861"/>
    <w:rsid w:val="008A0360"/>
    <w:rsid w:val="008A471B"/>
    <w:rsid w:val="008C7B3E"/>
    <w:rsid w:val="008D464D"/>
    <w:rsid w:val="008F7057"/>
    <w:rsid w:val="00900794"/>
    <w:rsid w:val="00907862"/>
    <w:rsid w:val="00932D09"/>
    <w:rsid w:val="00933702"/>
    <w:rsid w:val="00942F66"/>
    <w:rsid w:val="009526B1"/>
    <w:rsid w:val="009622B2"/>
    <w:rsid w:val="00973961"/>
    <w:rsid w:val="00974F5C"/>
    <w:rsid w:val="00995B2F"/>
    <w:rsid w:val="009A2861"/>
    <w:rsid w:val="009B0929"/>
    <w:rsid w:val="009C2582"/>
    <w:rsid w:val="009C7D71"/>
    <w:rsid w:val="009D3630"/>
    <w:rsid w:val="009E3234"/>
    <w:rsid w:val="009E492F"/>
    <w:rsid w:val="009F58BB"/>
    <w:rsid w:val="009F7D2C"/>
    <w:rsid w:val="00A1076E"/>
    <w:rsid w:val="00A119EC"/>
    <w:rsid w:val="00A16B65"/>
    <w:rsid w:val="00A21720"/>
    <w:rsid w:val="00A235E4"/>
    <w:rsid w:val="00A26772"/>
    <w:rsid w:val="00A368DC"/>
    <w:rsid w:val="00A41E64"/>
    <w:rsid w:val="00A4373B"/>
    <w:rsid w:val="00A5446C"/>
    <w:rsid w:val="00A56172"/>
    <w:rsid w:val="00A619DA"/>
    <w:rsid w:val="00A83D5E"/>
    <w:rsid w:val="00A857D6"/>
    <w:rsid w:val="00AE1F72"/>
    <w:rsid w:val="00AE67DC"/>
    <w:rsid w:val="00AF788F"/>
    <w:rsid w:val="00B04903"/>
    <w:rsid w:val="00B12708"/>
    <w:rsid w:val="00B21AC0"/>
    <w:rsid w:val="00B41C69"/>
    <w:rsid w:val="00B54050"/>
    <w:rsid w:val="00B5529F"/>
    <w:rsid w:val="00B55D87"/>
    <w:rsid w:val="00B96D9F"/>
    <w:rsid w:val="00BA2CD5"/>
    <w:rsid w:val="00BB32D8"/>
    <w:rsid w:val="00BC0F25"/>
    <w:rsid w:val="00BE09D6"/>
    <w:rsid w:val="00BE2804"/>
    <w:rsid w:val="00C10FF1"/>
    <w:rsid w:val="00C15C17"/>
    <w:rsid w:val="00C16925"/>
    <w:rsid w:val="00C30E55"/>
    <w:rsid w:val="00C31424"/>
    <w:rsid w:val="00C43C42"/>
    <w:rsid w:val="00C5090B"/>
    <w:rsid w:val="00C55443"/>
    <w:rsid w:val="00C63324"/>
    <w:rsid w:val="00C81188"/>
    <w:rsid w:val="00C92FF3"/>
    <w:rsid w:val="00CB5E53"/>
    <w:rsid w:val="00CC6A22"/>
    <w:rsid w:val="00CC7CB7"/>
    <w:rsid w:val="00CE42A0"/>
    <w:rsid w:val="00D02133"/>
    <w:rsid w:val="00D21FCD"/>
    <w:rsid w:val="00D334BE"/>
    <w:rsid w:val="00D34CBE"/>
    <w:rsid w:val="00D461ED"/>
    <w:rsid w:val="00D5253E"/>
    <w:rsid w:val="00D53D61"/>
    <w:rsid w:val="00D56130"/>
    <w:rsid w:val="00D6035C"/>
    <w:rsid w:val="00D62490"/>
    <w:rsid w:val="00D66A94"/>
    <w:rsid w:val="00D67463"/>
    <w:rsid w:val="00D74E57"/>
    <w:rsid w:val="00D87332"/>
    <w:rsid w:val="00D950EB"/>
    <w:rsid w:val="00DA1E16"/>
    <w:rsid w:val="00DA5F94"/>
    <w:rsid w:val="00DA5FFD"/>
    <w:rsid w:val="00DB2D3E"/>
    <w:rsid w:val="00DB3390"/>
    <w:rsid w:val="00DC3957"/>
    <w:rsid w:val="00DC6437"/>
    <w:rsid w:val="00DD2A14"/>
    <w:rsid w:val="00DD5353"/>
    <w:rsid w:val="00DD68F0"/>
    <w:rsid w:val="00DF1BA0"/>
    <w:rsid w:val="00E176E9"/>
    <w:rsid w:val="00E20AC5"/>
    <w:rsid w:val="00E2763D"/>
    <w:rsid w:val="00E30DB0"/>
    <w:rsid w:val="00E33A75"/>
    <w:rsid w:val="00E33DC8"/>
    <w:rsid w:val="00E37B34"/>
    <w:rsid w:val="00E45693"/>
    <w:rsid w:val="00E53739"/>
    <w:rsid w:val="00E630EB"/>
    <w:rsid w:val="00E64CD5"/>
    <w:rsid w:val="00E713E5"/>
    <w:rsid w:val="00E73442"/>
    <w:rsid w:val="00E75AE6"/>
    <w:rsid w:val="00E80215"/>
    <w:rsid w:val="00E9716D"/>
    <w:rsid w:val="00EA353A"/>
    <w:rsid w:val="00EB4ABC"/>
    <w:rsid w:val="00EB52A5"/>
    <w:rsid w:val="00EC655E"/>
    <w:rsid w:val="00EE33CA"/>
    <w:rsid w:val="00EE572C"/>
    <w:rsid w:val="00F0016B"/>
    <w:rsid w:val="00F00FF8"/>
    <w:rsid w:val="00F03D17"/>
    <w:rsid w:val="00F04B9B"/>
    <w:rsid w:val="00F0626A"/>
    <w:rsid w:val="00F0756D"/>
    <w:rsid w:val="00F10116"/>
    <w:rsid w:val="00F149CC"/>
    <w:rsid w:val="00F22F85"/>
    <w:rsid w:val="00F242E0"/>
    <w:rsid w:val="00F346C3"/>
    <w:rsid w:val="00F46364"/>
    <w:rsid w:val="00F6569D"/>
    <w:rsid w:val="00F74AAD"/>
    <w:rsid w:val="00FA7EB7"/>
    <w:rsid w:val="00FB28DF"/>
    <w:rsid w:val="00FE14CD"/>
    <w:rsid w:val="00FE23FB"/>
    <w:rsid w:val="00FE5455"/>
    <w:rsid w:val="00FE67C8"/>
    <w:rsid w:val="00FE7695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4486B"/>
  <w15:docId w15:val="{EF721DBC-665B-4AEB-BCB6-F450A68A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paragraph" w:styleId="Heading8">
    <w:name w:val="heading 8"/>
    <w:basedOn w:val="Normal"/>
    <w:next w:val="Normal"/>
    <w:link w:val="Heading8Char"/>
    <w:unhideWhenUsed/>
    <w:qFormat/>
    <w:rsid w:val="002F58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F54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rsid w:val="004A6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6AB5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4A6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6AB5"/>
    <w:rPr>
      <w:rFonts w:ascii="Tahoma" w:hAnsi="Tahoma"/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2F58DA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">
    <w:name w:val="Body Text"/>
    <w:basedOn w:val="Normal"/>
    <w:link w:val="BodyTextChar"/>
    <w:rsid w:val="00162C8A"/>
    <w:rPr>
      <w:rFonts w:ascii="Times New Roman" w:hAnsi="Times New Roman"/>
      <w:sz w:val="18"/>
    </w:rPr>
  </w:style>
  <w:style w:type="character" w:customStyle="1" w:styleId="BodyTextChar">
    <w:name w:val="Body Text Char"/>
    <w:basedOn w:val="DefaultParagraphFont"/>
    <w:link w:val="BodyText"/>
    <w:rsid w:val="00162C8A"/>
    <w:rPr>
      <w:sz w:val="18"/>
      <w:szCs w:val="24"/>
    </w:rPr>
  </w:style>
  <w:style w:type="character" w:styleId="Hyperlink">
    <w:name w:val="Hyperlink"/>
    <w:rsid w:val="00162C8A"/>
    <w:rPr>
      <w:color w:val="0000FF"/>
      <w:u w:val="single"/>
    </w:rPr>
  </w:style>
  <w:style w:type="paragraph" w:styleId="BodyText2">
    <w:name w:val="Body Text 2"/>
    <w:basedOn w:val="Normal"/>
    <w:link w:val="BodyText2Char"/>
    <w:rsid w:val="00162C8A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162C8A"/>
    <w:rPr>
      <w:sz w:val="22"/>
      <w:szCs w:val="24"/>
    </w:rPr>
  </w:style>
  <w:style w:type="character" w:customStyle="1" w:styleId="fontnormal1">
    <w:name w:val="fontnormal1"/>
    <w:basedOn w:val="DefaultParagraphFont"/>
    <w:rsid w:val="00162C8A"/>
  </w:style>
  <w:style w:type="paragraph" w:customStyle="1" w:styleId="PatentApp100-999">
    <w:name w:val="PatentApp#100-999"/>
    <w:basedOn w:val="Normal"/>
    <w:rsid w:val="00162C8A"/>
    <w:pPr>
      <w:numPr>
        <w:numId w:val="4"/>
      </w:numPr>
      <w:spacing w:line="480" w:lineRule="auto"/>
    </w:pPr>
    <w:rPr>
      <w:rFonts w:ascii="Arial" w:hAnsi="Arial"/>
      <w:sz w:val="24"/>
      <w:szCs w:val="20"/>
    </w:rPr>
  </w:style>
  <w:style w:type="character" w:customStyle="1" w:styleId="fontstyle01">
    <w:name w:val="fontstyle01"/>
    <w:basedOn w:val="DefaultParagraphFont"/>
    <w:rsid w:val="009A2861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9A2861"/>
    <w:rPr>
      <w:rFonts w:ascii="Verdana" w:hAnsi="Verdana" w:hint="default"/>
      <w:b w:val="0"/>
      <w:bCs w:val="0"/>
      <w:i w:val="0"/>
      <w:iCs w:val="0"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7243E"/>
    <w:rPr>
      <w:color w:val="808080"/>
    </w:rPr>
  </w:style>
  <w:style w:type="table" w:styleId="TableGrid">
    <w:name w:val="Table Grid"/>
    <w:basedOn w:val="TableNormal"/>
    <w:rsid w:val="0075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47A6"/>
    <w:rPr>
      <w:rFonts w:ascii="Tahoma" w:hAnsi="Tahoma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5E07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0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07E0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0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07E0"/>
    <w:rPr>
      <w:rFonts w:ascii="Tahoma" w:hAnsi="Tahoma"/>
      <w:b/>
      <w:bCs/>
    </w:rPr>
  </w:style>
  <w:style w:type="paragraph" w:customStyle="1" w:styleId="Default">
    <w:name w:val="Default"/>
    <w:rsid w:val="00E734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2D9D-5B1B-41EE-800D-5B6B41FB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Sanford</dc:creator>
  <cp:lastModifiedBy>Lisa Stallings</cp:lastModifiedBy>
  <cp:revision>7</cp:revision>
  <cp:lastPrinted>2014-08-18T19:27:00Z</cp:lastPrinted>
  <dcterms:created xsi:type="dcterms:W3CDTF">2022-09-12T17:58:00Z</dcterms:created>
  <dcterms:modified xsi:type="dcterms:W3CDTF">2022-09-12T20:06:00Z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